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ka_uts_wdp</w:t>
      </w:r>
    </w:p>
    <w:bookmarkStart w:id="20" w:name="overview"/>
    <w:p>
      <w:pPr>
        <w:pStyle w:val="Heading1"/>
      </w:pPr>
      <w:r>
        <w:t xml:space="preserve">Overview</w:t>
      </w:r>
    </w:p>
    <w:p>
      <w:pPr>
        <w:pStyle w:val="FirstParagraph"/>
      </w:pPr>
      <w:r>
        <w:rPr>
          <w:bCs/>
          <w:b/>
        </w:rPr>
        <w:t xml:space="preserve">Dictionary 'Utilities'</w:t>
      </w:r>
    </w:p>
    <w:bookmarkEnd w:id="20"/>
    <w:bookmarkStart w:id="21" w:name="installation"/>
    <w:p>
      <w:pPr>
        <w:pStyle w:val="Heading1"/>
      </w:pPr>
      <w:r>
        <w:t xml:space="preserve">Installation</w:t>
      </w:r>
    </w:p>
    <w:p>
      <w:pPr>
        <w:pStyle w:val="FirstParagraph"/>
      </w:pPr>
      <w:r>
        <w:t xml:space="preserve">Package</w:t>
      </w:r>
      <w:r>
        <w:t xml:space="preserve"> </w:t>
      </w:r>
      <w:r>
        <w:rPr>
          <w:rStyle w:val="VerbatimChar"/>
        </w:rPr>
        <w:t xml:space="preserve">ka_uts_wdp</w:t>
      </w:r>
      <w:r>
        <w:t xml:space="preserve"> </w:t>
      </w:r>
      <w:r>
        <w:t xml:space="preserve">can be installed from PyPI or Anaconda.</w:t>
      </w:r>
    </w:p>
    <w:p>
      <w:pPr>
        <w:pStyle w:val="BodyText"/>
      </w:pPr>
      <w:r>
        <w:t xml:space="preserve">To install with</w:t>
      </w:r>
      <w:r>
        <w:t xml:space="preserve"> </w:t>
      </w:r>
      <w:r>
        <w:rPr>
          <w:rStyle w:val="VerbatimChar"/>
        </w:rPr>
        <w:t xml:space="preserve">pip</w:t>
      </w:r>
      <w:r>
        <w:t xml:space="preserve">:</w:t>
      </w:r>
    </w:p>
    <w:p>
      <w:pPr>
        <w:pStyle w:val="SourceCode"/>
      </w:pPr>
      <w:r>
        <w:rPr>
          <w:rStyle w:val="VerbatimChar"/>
        </w:rPr>
        <w:t xml:space="preserve">$ python -m pip install ka_uts_wdp</w:t>
      </w:r>
    </w:p>
    <w:p>
      <w:pPr>
        <w:pStyle w:val="FirstParagraph"/>
      </w:pPr>
      <w:r>
        <w:t xml:space="preserve">To install with</w:t>
      </w:r>
      <w:r>
        <w:t xml:space="preserve"> </w:t>
      </w:r>
      <w:r>
        <w:rPr>
          <w:rStyle w:val="VerbatimChar"/>
        </w:rPr>
        <w:t xml:space="preserve">conda</w:t>
      </w:r>
      <w:r>
        <w:t xml:space="preserve">:</w:t>
      </w:r>
    </w:p>
    <w:p>
      <w:pPr>
        <w:pStyle w:val="SourceCode"/>
      </w:pPr>
      <w:r>
        <w:rPr>
          <w:rStyle w:val="VerbatimChar"/>
        </w:rPr>
        <w:t xml:space="preserve">$ conda install -c conda-forge ka_uts_wdp</w:t>
      </w:r>
    </w:p>
    <w:bookmarkEnd w:id="21"/>
    <w:bookmarkStart w:id="23" w:name="package-logging"/>
    <w:p>
      <w:pPr>
        <w:pStyle w:val="Heading1"/>
      </w:pPr>
      <w:r>
        <w:t xml:space="preserve">Package logging</w:t>
      </w:r>
    </w:p>
    <w:p>
      <w:pPr>
        <w:pStyle w:val="FirstParagraph"/>
      </w:pPr>
      <w:r>
        <w:t xml:space="preserve">Standard or user specific Package logging of the package</w:t>
      </w:r>
      <w:r>
        <w:t xml:space="preserve"> </w:t>
      </w:r>
      <w:r>
        <w:rPr>
          <w:bCs/>
          <w:b/>
        </w:rPr>
        <w:t xml:space="preserve">ka_uts_wdp</w:t>
      </w:r>
      <w:r>
        <w:t xml:space="preserve"> </w:t>
      </w:r>
      <w:r>
        <w:t xml:space="preserve">is defined</w:t>
      </w:r>
      <w:r>
        <w:t xml:space="preserve"> </w:t>
      </w:r>
      <w:r>
        <w:t xml:space="preserve">in the static logging class</w:t>
      </w:r>
      <w:r>
        <w:t xml:space="preserve"> </w:t>
      </w:r>
      <w:r>
        <w:rPr>
          <w:bCs/>
          <w:b/>
        </w:rPr>
        <w:t xml:space="preserve">Log_</w:t>
      </w:r>
      <w:r>
        <w:t xml:space="preserve"> </w:t>
      </w:r>
      <w:r>
        <w:t xml:space="preserve">of Base module log_.py of the Communication</w:t>
      </w:r>
      <w:r>
        <w:t xml:space="preserve"> </w:t>
      </w:r>
      <w:r>
        <w:t xml:space="preserve">Package</w:t>
      </w:r>
      <w:r>
        <w:t xml:space="preserve"> </w:t>
      </w:r>
      <w:r>
        <w:rPr>
          <w:bCs/>
          <w:b/>
        </w:rPr>
        <w:t xml:space="preserve">ka_uts_com</w:t>
      </w:r>
      <w:r>
        <w:t xml:space="preserve">.</w:t>
      </w:r>
      <w:r>
        <w:t xml:space="preserve"> </w:t>
      </w:r>
      <w:r>
        <w:t xml:space="preserve">The default Logging configuration is defined by the yaml files</w:t>
      </w:r>
      <w:r>
        <w:t xml:space="preserve"> </w:t>
      </w:r>
      <w:r>
        <w:rPr>
          <w:bCs/>
          <w:b/>
        </w:rPr>
        <w:t xml:space="preserve">log.standard.yml</w:t>
      </w:r>
      <w:r>
        <w:t xml:space="preserve"> </w:t>
      </w:r>
      <w:r>
        <w:t xml:space="preserve">or</w:t>
      </w:r>
      <w:r>
        <w:t xml:space="preserve"> </w:t>
      </w:r>
      <w:r>
        <w:rPr>
          <w:bCs/>
          <w:b/>
        </w:rPr>
        <w:t xml:space="preserve">log.personal.yml</w:t>
      </w:r>
      <w:r>
        <w:t xml:space="preserve"> </w:t>
      </w:r>
      <w:r>
        <w:t xml:space="preserve">in the data directory of the Communication package.</w:t>
      </w:r>
      <w:r>
        <w:t xml:space="preserve"> </w:t>
      </w:r>
      <w:r>
        <w:t xml:space="preserve">The Logging configuration could be overriden by yaml files with the same names in the</w:t>
      </w:r>
      <w:r>
        <w:t xml:space="preserve"> </w:t>
      </w:r>
      <w:r>
        <w:t xml:space="preserve">data directory of the application package</w:t>
      </w:r>
      <w:r>
        <w:t xml:space="preserve"> </w:t>
      </w:r>
      <w:r>
        <w:rPr>
          <w:bCs/>
          <w:b/>
        </w:rPr>
        <w:t xml:space="preserve">ka_uts_wdp</w:t>
      </w:r>
      <w:r>
        <w:t xml:space="preserve">.</w:t>
      </w:r>
      <w:r>
        <w:t xml:space="preserve"> </w:t>
      </w:r>
      <w:r>
        <w:t xml:space="preserve">Logging defines log file paths for the following log message types: .</w:t>
      </w:r>
    </w:p>
    <w:p>
      <w:pPr>
        <w:numPr>
          <w:ilvl w:val="0"/>
          <w:numId w:val="1001"/>
        </w:numPr>
        <w:pStyle w:val="Compact"/>
      </w:pPr>
      <w:r>
        <w:rPr>
          <w:iCs/>
          <w:i/>
        </w:rPr>
        <w:t xml:space="preserve">debug</w:t>
      </w:r>
    </w:p>
    <w:p>
      <w:pPr>
        <w:numPr>
          <w:ilvl w:val="0"/>
          <w:numId w:val="1001"/>
        </w:numPr>
        <w:pStyle w:val="Compact"/>
      </w:pPr>
      <w:r>
        <w:rPr>
          <w:iCs/>
          <w:i/>
        </w:rPr>
        <w:t xml:space="preserve">error</w:t>
      </w:r>
    </w:p>
    <w:p>
      <w:pPr>
        <w:numPr>
          <w:ilvl w:val="0"/>
          <w:numId w:val="1001"/>
        </w:numPr>
        <w:pStyle w:val="Compact"/>
      </w:pPr>
      <w:r>
        <w:rPr>
          <w:iCs/>
          <w:i/>
        </w:rPr>
        <w:t xml:space="preserve">info</w:t>
      </w:r>
    </w:p>
    <w:p>
      <w:pPr>
        <w:numPr>
          <w:ilvl w:val="0"/>
          <w:numId w:val="1001"/>
        </w:numPr>
        <w:pStyle w:val="Compact"/>
      </w:pPr>
      <w:r>
        <w:rPr>
          <w:iCs/>
          <w:i/>
        </w:rPr>
        <w:t xml:space="preserve">log</w:t>
      </w:r>
    </w:p>
    <w:p>
      <w:pPr>
        <w:pStyle w:val="TableCaption"/>
      </w:pPr>
      <w:r>
        <w:rPr>
          <w:iCs/>
          <w:i/>
        </w:rPr>
        <w:t xml:space="preserve">Naming conventions for logging file</w:t>
      </w:r>
    </w:p>
    <w:tbl>
      <w:tblPr>
        <w:tblStyle w:val="Table"/>
        <w:tblW w:type="pct" w:w="4931"/>
        <w:tblLook w:firstRow="1" w:lastRow="0" w:firstColumn="0" w:lastColumn="0" w:noHBand="0" w:noVBand="0" w:val="0020"/>
        <w:tblCaption w:val="Naming conventions for logging file"/>
      </w:tblPr>
      <w:tblGrid>
        <w:gridCol w:w="660"/>
        <w:gridCol w:w="4950"/>
        <w:gridCol w:w="220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Type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Directory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File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debug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/data/&lt;tenant&gt;/RUN/&lt;package&gt;/&lt;function&gt;/debs</w:t>
            </w:r>
          </w:p>
        </w:tc>
        <w:tc>
          <w:tcPr/>
          <w:p>
            <w:pPr>
              <w:pStyle w:val="Compact"/>
              <w:jc w:val="left"/>
            </w:pPr>
            <w:hyperlink r:id="rId22">
              <w:r>
                <w:rPr>
                  <w:rStyle w:val="Hyperlink"/>
                </w:rPr>
                <w:t xml:space="preserve">debs</w:t>
              </w:r>
            </w:hyperlink>
            <w:r>
              <w:t xml:space="preserve">&lt;pid&gt;_&lt;ts&gt;.log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error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/data/&lt;tenant&gt;/RUN/&lt;package&gt;/&lt;function&gt;/errs</w:t>
            </w:r>
          </w:p>
        </w:tc>
        <w:tc>
          <w:tcPr/>
          <w:p>
            <w:pPr>
              <w:pStyle w:val="Compact"/>
              <w:jc w:val="left"/>
            </w:pPr>
            <w:hyperlink r:id="rId22">
              <w:r>
                <w:rPr>
                  <w:rStyle w:val="Hyperlink"/>
                </w:rPr>
                <w:t xml:space="preserve">errs</w:t>
              </w:r>
            </w:hyperlink>
            <w:r>
              <w:t xml:space="preserve">&lt;pid&gt;_&lt;ts&gt;.log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info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/data/&lt;tenant&gt;/RUN/&lt;package&gt;/&lt;function&gt;/logs</w:t>
            </w:r>
          </w:p>
        </w:tc>
        <w:tc>
          <w:tcPr/>
          <w:p>
            <w:pPr>
              <w:pStyle w:val="Compact"/>
              <w:jc w:val="left"/>
            </w:pPr>
            <w:hyperlink r:id="rId22">
              <w:r>
                <w:rPr>
                  <w:rStyle w:val="Hyperlink"/>
                </w:rPr>
                <w:t xml:space="preserve">logs</w:t>
              </w:r>
            </w:hyperlink>
            <w:r>
              <w:t xml:space="preserve">&lt;pid&gt;_&lt;ts&gt;.log</w:t>
            </w:r>
          </w:p>
        </w:tc>
      </w:tr>
    </w:tbl>
    <w:p/>
    <w:p>
      <w:pPr>
        <w:pStyle w:val="TableCaption"/>
      </w:pPr>
      <w:r>
        <w:rPr>
          <w:iCs/>
          <w:i/>
        </w:rPr>
        <w:t xml:space="preserve">Naming examples of logging file</w:t>
      </w:r>
    </w:p>
    <w:tbl>
      <w:tblPr>
        <w:tblStyle w:val="Table"/>
        <w:tblW w:type="pct" w:w="4375"/>
        <w:tblLook w:firstRow="1" w:lastRow="0" w:firstColumn="0" w:lastColumn="0" w:noHBand="0" w:noVBand="0" w:val="0020"/>
        <w:tblCaption w:val="Naming examples of logging file"/>
      </w:tblPr>
      <w:tblGrid>
        <w:gridCol w:w="660"/>
        <w:gridCol w:w="3520"/>
        <w:gridCol w:w="275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Type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Directory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File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debug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/data/umh/RUN/umh_otec/srr/debs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debs_9470_1737118199.log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error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/data/umh/RUN/umh_otec/srr/errs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errs_9470_1737118199.log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info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/data/umh/RUN/umh_otec/srr/logs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logs_9470_1737118199.log</w:t>
            </w:r>
          </w:p>
        </w:tc>
      </w:tr>
    </w:tbl>
    <w:bookmarkEnd w:id="23"/>
    <w:bookmarkStart w:id="25" w:name="package-files"/>
    <w:p>
      <w:pPr>
        <w:pStyle w:val="Heading1"/>
      </w:pPr>
      <w:r>
        <w:t xml:space="preserve">Package files</w:t>
      </w:r>
    </w:p>
    <w:bookmarkStart w:id="24" w:name="classification"/>
    <w:p>
      <w:pPr>
        <w:pStyle w:val="Heading2"/>
      </w:pPr>
      <w:r>
        <w:t xml:space="preserve">Classification</w:t>
      </w:r>
    </w:p>
    <w:p>
      <w:pPr>
        <w:pStyle w:val="FirstParagraph"/>
      </w:pPr>
      <w:r>
        <w:t xml:space="preserve">The Files of Package</w:t>
      </w:r>
      <w:r>
        <w:t xml:space="preserve"> </w:t>
      </w:r>
      <w:r>
        <w:rPr>
          <w:rStyle w:val="VerbatimChar"/>
        </w:rPr>
        <w:t xml:space="preserve">ka_uts_wdp</w:t>
      </w:r>
      <w:r>
        <w:t xml:space="preserve"> </w:t>
      </w:r>
      <w:r>
        <w:t xml:space="preserve">could be classified into the follwing file types:</w:t>
      </w:r>
    </w:p>
    <w:p>
      <w:pPr>
        <w:numPr>
          <w:ilvl w:val="0"/>
          <w:numId w:val="1002"/>
        </w:numPr>
        <w:pStyle w:val="Compact"/>
      </w:pPr>
      <w:r>
        <w:rPr>
          <w:iCs/>
          <w:i/>
        </w:rPr>
        <w:t xml:space="preserve">Special python specific files</w:t>
      </w:r>
    </w:p>
    <w:p>
      <w:pPr>
        <w:numPr>
          <w:ilvl w:val="0"/>
          <w:numId w:val="1002"/>
        </w:numPr>
        <w:pStyle w:val="Compact"/>
      </w:pPr>
      <w:r>
        <w:rPr>
          <w:iCs/>
          <w:i/>
        </w:rPr>
        <w:t xml:space="preserve">Dunder modules</w:t>
      </w:r>
    </w:p>
    <w:p>
      <w:pPr>
        <w:numPr>
          <w:ilvl w:val="0"/>
          <w:numId w:val="1002"/>
        </w:numPr>
        <w:pStyle w:val="Compact"/>
      </w:pPr>
      <w:r>
        <w:rPr>
          <w:iCs/>
          <w:i/>
        </w:rPr>
        <w:t xml:space="preserve">Package modules</w:t>
      </w:r>
    </w:p>
    <w:p>
      <w:pPr>
        <w:pStyle w:val="FirstParagraph"/>
      </w:pPr>
      <w:r>
        <w:t xml:space="preserve">Special Python specific files</w:t>
      </w:r>
      <w:r>
        <w:t xml:space="preserve"> </w:t>
      </w:r>
      <w:r>
        <w:t xml:space="preserve">*********</w:t>
      </w:r>
      <w:r>
        <w:rPr>
          <w:bCs/>
          <w:b/>
        </w:rPr>
        <w:t xml:space="preserve">*+</w:t>
      </w:r>
      <w:r>
        <w:t xml:space="preserve">**************</w:t>
      </w:r>
    </w:p>
    <w:p>
      <w:pPr>
        <w:pStyle w:val="TableCaption"/>
      </w:pPr>
      <w:r>
        <w:rPr>
          <w:bCs/>
          <w:b/>
        </w:rPr>
        <w:t xml:space="preserve">Special python specific files</w:t>
      </w:r>
    </w:p>
    <w:tbl>
      <w:tblPr>
        <w:tblStyle w:val="Table"/>
        <w:tblW w:type="pct" w:w="5000"/>
        <w:tblLook w:firstRow="1" w:lastRow="0" w:firstColumn="0" w:lastColumn="0" w:noHBand="0" w:noVBand="0" w:val="0020"/>
        <w:tblCaption w:val="Special python specific files"/>
      </w:tblPr>
      <w:tblGrid>
        <w:gridCol w:w="891"/>
        <w:gridCol w:w="891"/>
        <w:gridCol w:w="613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Name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py.typed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</w:t>
            </w:r>
            <w:r>
              <w:t xml:space="preserve"> </w:t>
            </w:r>
            <w:r>
              <w:t xml:space="preserve">checking</w:t>
            </w:r>
            <w:r>
              <w:t xml:space="preserve"> </w:t>
            </w:r>
            <w:r>
              <w:t xml:space="preserve">marker</w:t>
            </w:r>
            <w:r>
              <w:t xml:space="preserve"> </w:t>
            </w:r>
            <w:r>
              <w:t xml:space="preserve">file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py.typed file is a marker file used in Python packages to</w:t>
            </w:r>
            <w:r>
              <w:t xml:space="preserve"> </w:t>
            </w:r>
            <w:r>
              <w:t xml:space="preserve">indicate that the package supports type checking. This is a</w:t>
            </w:r>
            <w:r>
              <w:t xml:space="preserve"> </w:t>
            </w:r>
            <w:r>
              <w:t xml:space="preserve">part of the PEP 561 standard, which provides a standardized</w:t>
            </w:r>
            <w:r>
              <w:t xml:space="preserve"> </w:t>
            </w:r>
            <w:r>
              <w:t xml:space="preserve">way to package and distribute type information in Python.</w:t>
            </w:r>
          </w:p>
        </w:tc>
      </w:tr>
    </w:tbl>
    <w:bookmarkEnd w:id="24"/>
    <w:bookmarkEnd w:id="25"/>
    <w:bookmarkStart w:id="26" w:name="dunder-modules"/>
    <w:p>
      <w:pPr>
        <w:pStyle w:val="Heading1"/>
      </w:pPr>
      <w:r>
        <w:t xml:space="preserve">Dunder Modules</w:t>
      </w:r>
    </w:p>
    <w:bookmarkEnd w:id="26"/>
    <w:bookmarkStart w:id="28" w:name="package-modules"/>
    <w:p>
      <w:pPr>
        <w:pStyle w:val="Heading1"/>
      </w:pPr>
      <w:r>
        <w:t xml:space="preserve">Package Modules</w:t>
      </w:r>
    </w:p>
    <w:bookmarkStart w:id="27" w:name="classification-1"/>
    <w:p>
      <w:pPr>
        <w:pStyle w:val="Heading2"/>
      </w:pPr>
      <w:r>
        <w:t xml:space="preserve">Classification</w:t>
      </w:r>
    </w:p>
    <w:p>
      <w:pPr>
        <w:pStyle w:val="FirstParagraph"/>
      </w:pPr>
      <w:r>
        <w:t xml:space="preserve">The Modules of Package</w:t>
      </w:r>
      <w:r>
        <w:t xml:space="preserve"> </w:t>
      </w:r>
      <w:r>
        <w:rPr>
          <w:rStyle w:val="VerbatimChar"/>
        </w:rPr>
        <w:t xml:space="preserve">ka_uts_wdp</w:t>
      </w:r>
      <w:r>
        <w:t xml:space="preserve"> </w:t>
      </w:r>
      <w:r>
        <w:t xml:space="preserve">could be classified into the following module types: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Management Modules for Watch Dog Processor of pattern matching Event Handler</w:t>
      </w:r>
    </w:p>
    <w:bookmarkEnd w:id="27"/>
    <w:bookmarkEnd w:id="28"/>
    <w:bookmarkStart w:id="35" w:name="Xda26d9a850072326714a0a2d3fdc42e5d90af33"/>
    <w:p>
      <w:pPr>
        <w:pStyle w:val="Heading1"/>
      </w:pPr>
      <w:r>
        <w:t xml:space="preserve">Management Modules for Watch Dog Processor of pattern matching Event Handler</w:t>
      </w:r>
    </w:p>
    <w:p>
      <w:pPr>
        <w:pStyle w:val="TableCaption"/>
      </w:pPr>
      <w:r>
        <w:rPr>
          <w:iCs/>
          <w:i/>
        </w:rPr>
        <w:t xml:space="preserve">Management-Modules-for-Watch-Dog-Processor-of-pattern-matching-Event-Handler</w:t>
      </w:r>
    </w:p>
    <w:tbl>
      <w:tblPr>
        <w:tblStyle w:val="Table"/>
        <w:tblW w:type="pct" w:w="2222"/>
        <w:tblLook w:firstRow="1" w:lastRow="0" w:firstColumn="0" w:lastColumn="0" w:noHBand="0" w:noVBand="0" w:val="0020"/>
        <w:tblCaption w:val="Management-Modules-for-Watch-Dog-Processor-of-pattern-matching-Event-Handler"/>
      </w:tblPr>
      <w:tblGrid>
        <w:gridCol w:w="770"/>
        <w:gridCol w:w="275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Name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wdp.py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Management of Dictionary</w:t>
            </w:r>
          </w:p>
        </w:tc>
      </w:tr>
    </w:tbl>
    <w:bookmarkStart w:id="34" w:name="module-wdp.py"/>
    <w:p>
      <w:pPr>
        <w:pStyle w:val="Heading2"/>
      </w:pPr>
      <w:r>
        <w:t xml:space="preserve">Module: wdp.py</w:t>
      </w:r>
    </w:p>
    <w:bookmarkStart w:id="29" w:name="classes"/>
    <w:p>
      <w:pPr>
        <w:pStyle w:val="Heading3"/>
      </w:pPr>
      <w:r>
        <w:t xml:space="preserve">Classes</w:t>
      </w:r>
    </w:p>
    <w:p>
      <w:pPr>
        <w:pStyle w:val="FirstParagraph"/>
      </w:pPr>
      <w:r>
        <w:t xml:space="preserve">The Module</w:t>
      </w:r>
      <w:r>
        <w:t xml:space="preserve"> </w:t>
      </w:r>
      <w:r>
        <w:rPr>
          <w:rStyle w:val="VerbatimChar"/>
        </w:rPr>
        <w:t xml:space="preserve">wdp.py</w:t>
      </w:r>
      <w:r>
        <w:t xml:space="preserve"> </w:t>
      </w:r>
      <w:r>
        <w:t xml:space="preserve">contains the followinga classes:</w:t>
      </w:r>
    </w:p>
    <w:tbl>
      <w:tblPr>
        <w:tblStyle w:val="Table"/>
        <w:tblW w:type="pct" w:w="4167"/>
        <w:tblLook w:firstRow="1" w:lastRow="0" w:firstColumn="0" w:lastColumn="0" w:noHBand="0" w:noVBand="0" w:val="0020"/>
      </w:tblPr>
      <w:tblGrid>
        <w:gridCol w:w="1540"/>
        <w:gridCol w:w="50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Name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CustomHandler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Custom Handler of PatternMatchingEventHandler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WdP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Watch Dog Processor</w:t>
            </w:r>
          </w:p>
        </w:tc>
      </w:tr>
    </w:tbl>
    <w:bookmarkEnd w:id="29"/>
    <w:bookmarkStart w:id="31" w:name="class-customhandler"/>
    <w:p>
      <w:pPr>
        <w:pStyle w:val="Heading3"/>
      </w:pPr>
      <w:r>
        <w:t xml:space="preserve">Class: CustomHandler</w:t>
      </w:r>
    </w:p>
    <w:p>
      <w:pPr>
        <w:pStyle w:val="FirstParagraph"/>
      </w:pPr>
      <w:r>
        <w:t xml:space="preserve">The class</w:t>
      </w:r>
      <w:r>
        <w:t xml:space="preserve"> </w:t>
      </w:r>
      <w:r>
        <w:rPr>
          <w:rStyle w:val="VerbatimChar"/>
        </w:rPr>
        <w:t xml:space="preserve">CustomHandler</w:t>
      </w:r>
      <w:r>
        <w:t xml:space="preserve"> </w:t>
      </w:r>
      <w:r>
        <w:t xml:space="preserve">contains the subsequent methods.</w:t>
      </w:r>
    </w:p>
    <w:bookmarkStart w:id="30" w:name="arr-methods"/>
    <w:p>
      <w:pPr>
        <w:pStyle w:val="Heading4"/>
      </w:pPr>
      <w:r>
        <w:t xml:space="preserve">Arr Methods</w:t>
      </w:r>
    </w:p>
    <w:p>
      <w:pPr>
        <w:pStyle w:val="TableCaption"/>
      </w:pPr>
      <w:r>
        <w:rPr>
          <w:iCs/>
          <w:i/>
        </w:rPr>
        <w:t xml:space="preserve">Arr Methods</w:t>
      </w:r>
    </w:p>
    <w:tbl>
      <w:tblPr>
        <w:tblStyle w:val="Table"/>
        <w:tblW w:type="pct" w:w="4583"/>
        <w:tblLook w:firstRow="1" w:lastRow="0" w:firstColumn="0" w:lastColumn="0" w:noHBand="0" w:noVBand="0" w:val="0020"/>
        <w:tblCaption w:val="Arr Methods"/>
      </w:tblPr>
      <w:tblGrid>
        <w:gridCol w:w="1320"/>
        <w:gridCol w:w="59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Name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__init__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Initialise class CustomHandler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on_created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Process event 'File refered by file path is created'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on_modified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Process 'File refered by file path is modified' event</w:t>
            </w:r>
          </w:p>
        </w:tc>
      </w:tr>
    </w:tbl>
    <w:bookmarkEnd w:id="30"/>
    <w:bookmarkEnd w:id="31"/>
    <w:bookmarkStart w:id="33" w:name="class-wdp"/>
    <w:p>
      <w:pPr>
        <w:pStyle w:val="Heading3"/>
      </w:pPr>
      <w:r>
        <w:t xml:space="preserve">Class: WdP</w:t>
      </w:r>
    </w:p>
    <w:p>
      <w:pPr>
        <w:pStyle w:val="FirstParagraph"/>
      </w:pPr>
      <w:r>
        <w:t xml:space="preserve">The static class</w:t>
      </w:r>
      <w:r>
        <w:t xml:space="preserve"> </w:t>
      </w:r>
      <w:r>
        <w:rPr>
          <w:rStyle w:val="VerbatimChar"/>
        </w:rPr>
        <w:t xml:space="preserve">WdP</w:t>
      </w:r>
      <w:r>
        <w:t xml:space="preserve"> </w:t>
      </w:r>
      <w:r>
        <w:t xml:space="preserve">contains the subsequent methods.</w:t>
      </w:r>
    </w:p>
    <w:bookmarkStart w:id="32" w:name="wdp-methods"/>
    <w:p>
      <w:pPr>
        <w:pStyle w:val="Heading4"/>
      </w:pPr>
      <w:r>
        <w:t xml:space="preserve">WdP Methods</w:t>
      </w:r>
    </w:p>
    <w:p>
      <w:pPr>
        <w:pStyle w:val="TableCaption"/>
      </w:pPr>
      <w:r>
        <w:rPr>
          <w:iCs/>
          <w:i/>
        </w:rPr>
        <w:t xml:space="preserve">WdP Methods</w:t>
      </w:r>
    </w:p>
    <w:tbl>
      <w:tblPr>
        <w:tblStyle w:val="Table"/>
        <w:tblW w:type="pct" w:w="3819"/>
        <w:tblLook w:firstRow="1" w:lastRow="0" w:firstColumn="0" w:lastColumn="0" w:noHBand="0" w:noVBand="0" w:val="0020"/>
        <w:tblCaption w:val="WdP Methods"/>
      </w:tblPr>
      <w:tblGrid>
        <w:gridCol w:w="550"/>
        <w:gridCol w:w="550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Name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pmeh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WatchDog Task for pattern matching of files paths</w:t>
            </w:r>
          </w:p>
        </w:tc>
      </w:tr>
    </w:tbl>
    <w:bookmarkEnd w:id="32"/>
    <w:bookmarkEnd w:id="33"/>
    <w:bookmarkEnd w:id="34"/>
    <w:bookmarkEnd w:id="35"/>
    <w:bookmarkStart w:id="36" w:name="appendix"/>
    <w:p>
      <w:pPr>
        <w:pStyle w:val="Heading1"/>
      </w:pPr>
      <w:r>
        <w:t xml:space="preserve">Appendix</w:t>
      </w:r>
    </w:p>
    <w:p>
      <w:pPr>
        <w:pStyle w:val="FirstParagraph"/>
      </w:pPr>
      <w:r>
        <w:rPr>
          <w:bCs/>
          <w:b/>
        </w:rPr>
        <w:t xml:space="preserve">Table of Content</w:t>
      </w:r>
    </w:p>
    <w:bookmarkEnd w:id="36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201">
    <w:nsid w:val="A992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2" Target="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ka_uts_wdp</dc:title>
  <dc:creator/>
  <cp:keywords/>
  <dcterms:created xsi:type="dcterms:W3CDTF">2025-03-25T08:06:03Z</dcterms:created>
  <dcterms:modified xsi:type="dcterms:W3CDTF">2025-03-25T08:06:03Z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