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AAEF08" w14:textId="4A1BA8B5" w:rsidR="00BF1D3F" w:rsidRPr="005461F3" w:rsidRDefault="00BF1D3F" w:rsidP="00F17787">
      <w:pPr>
        <w:pStyle w:val="Ttulo"/>
        <w:spacing w:line="360" w:lineRule="auto"/>
        <w:ind w:firstLine="0"/>
        <w:jc w:val="center"/>
        <w:rPr>
          <w:lang w:val="en-US"/>
        </w:rPr>
      </w:pPr>
      <w:r w:rsidRPr="005461F3">
        <w:rPr>
          <w:lang w:val="en-US"/>
        </w:rPr>
        <w:t xml:space="preserve">DP4+ </w:t>
      </w:r>
      <w:r w:rsidRPr="005461F3">
        <w:rPr>
          <w:rFonts w:asciiTheme="minorHAnsi" w:hAnsiTheme="minorHAnsi" w:cstheme="minorHAnsi"/>
          <w:lang w:val="en-US"/>
        </w:rPr>
        <w:t>App</w:t>
      </w:r>
    </w:p>
    <w:p w14:paraId="7ED2BC03" w14:textId="4F8C5538" w:rsidR="002C6769" w:rsidRPr="00EB3762" w:rsidRDefault="002C6769" w:rsidP="00F17787">
      <w:pPr>
        <w:pStyle w:val="Default"/>
        <w:spacing w:line="360" w:lineRule="auto"/>
        <w:jc w:val="center"/>
        <w:rPr>
          <w:rStyle w:val="Hipervnculo"/>
          <w:b/>
          <w:bCs/>
          <w:sz w:val="22"/>
          <w:szCs w:val="22"/>
          <w:u w:val="none"/>
          <w:lang w:val="en-US"/>
        </w:rPr>
      </w:pPr>
      <w:r w:rsidRPr="00EB3762">
        <w:rPr>
          <w:rStyle w:val="Hipervnculo"/>
          <w:b/>
          <w:bCs/>
          <w:sz w:val="22"/>
          <w:szCs w:val="22"/>
          <w:u w:val="none"/>
          <w:lang w:val="en-US"/>
        </w:rPr>
        <w:t>https://github.com/Sarotti-Lab/DP4plus-App</w:t>
      </w:r>
    </w:p>
    <w:p w14:paraId="3C1FA8D3" w14:textId="21B55BBD" w:rsidR="00BF1D3F" w:rsidRPr="00BF1D3F" w:rsidRDefault="00BF1D3F" w:rsidP="00F17787">
      <w:pPr>
        <w:pStyle w:val="Default"/>
        <w:spacing w:line="360" w:lineRule="auto"/>
        <w:jc w:val="center"/>
        <w:rPr>
          <w:sz w:val="22"/>
          <w:szCs w:val="22"/>
          <w:lang w:val="en-US"/>
        </w:rPr>
      </w:pPr>
      <w:r w:rsidRPr="00BF1D3F">
        <w:rPr>
          <w:sz w:val="22"/>
          <w:szCs w:val="22"/>
          <w:lang w:val="en-US"/>
        </w:rPr>
        <w:t>sarotti@iquir-conicet.gov.ar</w:t>
      </w:r>
      <w:bookmarkStart w:id="0" w:name="_GoBack"/>
      <w:bookmarkEnd w:id="0"/>
    </w:p>
    <w:p w14:paraId="7C7FB2BF" w14:textId="7A7C58FE" w:rsidR="00BF1D3F" w:rsidRPr="00BF1D3F" w:rsidRDefault="00BF1D3F" w:rsidP="00F17787">
      <w:pPr>
        <w:pStyle w:val="TtuloTDC"/>
        <w:spacing w:before="0" w:line="360" w:lineRule="auto"/>
        <w:jc w:val="center"/>
        <w:rPr>
          <w:rFonts w:ascii="Arial" w:hAnsi="Arial" w:cs="Arial"/>
          <w:b w:val="0"/>
          <w:bCs/>
          <w:color w:val="FF0000"/>
          <w:sz w:val="22"/>
          <w:szCs w:val="22"/>
          <w:lang w:val="en-US"/>
        </w:rPr>
      </w:pPr>
      <w:r w:rsidRPr="00BF1D3F">
        <w:rPr>
          <w:rFonts w:ascii="Arial" w:hAnsi="Arial" w:cs="Arial"/>
          <w:b w:val="0"/>
          <w:bCs/>
          <w:color w:val="FF0000"/>
          <w:sz w:val="22"/>
          <w:szCs w:val="22"/>
          <w:lang w:val="en-US"/>
        </w:rPr>
        <w:t>Instructive, general recommendations and case study</w:t>
      </w:r>
    </w:p>
    <w:sdt>
      <w:sdtPr>
        <w:rPr>
          <w:rFonts w:eastAsiaTheme="minorHAnsi" w:cstheme="minorBidi"/>
          <w:b w:val="0"/>
          <w:color w:val="auto"/>
          <w:sz w:val="22"/>
          <w:szCs w:val="22"/>
          <w:lang w:val="en-US" w:eastAsia="en-US"/>
        </w:rPr>
        <w:id w:val="-1985379742"/>
        <w:docPartObj>
          <w:docPartGallery w:val="Table of Contents"/>
          <w:docPartUnique/>
        </w:docPartObj>
      </w:sdtPr>
      <w:sdtEndPr>
        <w:rPr>
          <w:bCs/>
        </w:rPr>
      </w:sdtEndPr>
      <w:sdtContent>
        <w:p w14:paraId="3175F574" w14:textId="70E22B5E" w:rsidR="005D2308" w:rsidRPr="00BF1D3F" w:rsidRDefault="00BF1D3F" w:rsidP="00163E94">
          <w:pPr>
            <w:pStyle w:val="TtuloTDC"/>
            <w:spacing w:before="0" w:after="0"/>
            <w:rPr>
              <w:lang w:val="en-US"/>
            </w:rPr>
          </w:pPr>
          <w:r>
            <w:rPr>
              <w:lang w:val="en-US"/>
            </w:rPr>
            <w:t>Content</w:t>
          </w:r>
        </w:p>
        <w:p w14:paraId="006BEB90" w14:textId="4104461C" w:rsidR="008C21BB" w:rsidRDefault="005D2308">
          <w:pPr>
            <w:pStyle w:val="TDC1"/>
            <w:tabs>
              <w:tab w:val="right" w:leader="dot" w:pos="9736"/>
            </w:tabs>
            <w:rPr>
              <w:rFonts w:eastAsiaTheme="minorEastAsia"/>
              <w:noProof/>
              <w:lang w:eastAsia="es-ES"/>
            </w:rPr>
          </w:pPr>
          <w:r w:rsidRPr="00BF1D3F">
            <w:rPr>
              <w:lang w:val="en-US"/>
            </w:rPr>
            <w:fldChar w:fldCharType="begin"/>
          </w:r>
          <w:r w:rsidRPr="00BF1D3F">
            <w:rPr>
              <w:lang w:val="en-US"/>
            </w:rPr>
            <w:instrText xml:space="preserve"> TOC \o "1-3" \h \z \u </w:instrText>
          </w:r>
          <w:r w:rsidRPr="00BF1D3F">
            <w:rPr>
              <w:lang w:val="en-US"/>
            </w:rPr>
            <w:fldChar w:fldCharType="separate"/>
          </w:r>
          <w:hyperlink w:anchor="_Toc136857136" w:history="1">
            <w:r w:rsidR="008C21BB" w:rsidRPr="00AF4FB3">
              <w:rPr>
                <w:rStyle w:val="Hipervnculo"/>
                <w:noProof/>
                <w:lang w:val="en-US"/>
              </w:rPr>
              <w:t>Overview and usage recommendations</w:t>
            </w:r>
            <w:r w:rsidR="008C21BB">
              <w:rPr>
                <w:noProof/>
                <w:webHidden/>
              </w:rPr>
              <w:tab/>
            </w:r>
            <w:r w:rsidR="008C21BB">
              <w:rPr>
                <w:noProof/>
                <w:webHidden/>
              </w:rPr>
              <w:fldChar w:fldCharType="begin"/>
            </w:r>
            <w:r w:rsidR="008C21BB">
              <w:rPr>
                <w:noProof/>
                <w:webHidden/>
              </w:rPr>
              <w:instrText xml:space="preserve"> PAGEREF _Toc136857136 \h </w:instrText>
            </w:r>
            <w:r w:rsidR="008C21BB">
              <w:rPr>
                <w:noProof/>
                <w:webHidden/>
              </w:rPr>
            </w:r>
            <w:r w:rsidR="008C21BB">
              <w:rPr>
                <w:noProof/>
                <w:webHidden/>
              </w:rPr>
              <w:fldChar w:fldCharType="separate"/>
            </w:r>
            <w:r w:rsidR="00CF4336">
              <w:rPr>
                <w:noProof/>
                <w:webHidden/>
              </w:rPr>
              <w:t>1</w:t>
            </w:r>
            <w:r w:rsidR="008C21BB">
              <w:rPr>
                <w:noProof/>
                <w:webHidden/>
              </w:rPr>
              <w:fldChar w:fldCharType="end"/>
            </w:r>
          </w:hyperlink>
        </w:p>
        <w:p w14:paraId="473896C1" w14:textId="6B3A4CFB" w:rsidR="008C21BB" w:rsidRDefault="00C31F4E">
          <w:pPr>
            <w:pStyle w:val="TDC1"/>
            <w:tabs>
              <w:tab w:val="right" w:leader="dot" w:pos="9736"/>
            </w:tabs>
            <w:rPr>
              <w:rFonts w:eastAsiaTheme="minorEastAsia"/>
              <w:noProof/>
              <w:lang w:eastAsia="es-ES"/>
            </w:rPr>
          </w:pPr>
          <w:hyperlink w:anchor="_Toc136857137" w:history="1">
            <w:r w:rsidR="008C21BB" w:rsidRPr="00AF4FB3">
              <w:rPr>
                <w:rStyle w:val="Hipervnculo"/>
                <w:noProof/>
                <w:lang w:val="en-US"/>
              </w:rPr>
              <w:t>Probability calculations: DP4+, MM-DP4+ and Custom-DP4+</w:t>
            </w:r>
            <w:r w:rsidR="008C21BB">
              <w:rPr>
                <w:noProof/>
                <w:webHidden/>
              </w:rPr>
              <w:tab/>
            </w:r>
            <w:r w:rsidR="008C21BB">
              <w:rPr>
                <w:noProof/>
                <w:webHidden/>
              </w:rPr>
              <w:fldChar w:fldCharType="begin"/>
            </w:r>
            <w:r w:rsidR="008C21BB">
              <w:rPr>
                <w:noProof/>
                <w:webHidden/>
              </w:rPr>
              <w:instrText xml:space="preserve"> PAGEREF _Toc136857137 \h </w:instrText>
            </w:r>
            <w:r w:rsidR="008C21BB">
              <w:rPr>
                <w:noProof/>
                <w:webHidden/>
              </w:rPr>
            </w:r>
            <w:r w:rsidR="008C21BB">
              <w:rPr>
                <w:noProof/>
                <w:webHidden/>
              </w:rPr>
              <w:fldChar w:fldCharType="separate"/>
            </w:r>
            <w:r w:rsidR="00CF4336">
              <w:rPr>
                <w:noProof/>
                <w:webHidden/>
              </w:rPr>
              <w:t>1</w:t>
            </w:r>
            <w:r w:rsidR="008C21BB">
              <w:rPr>
                <w:noProof/>
                <w:webHidden/>
              </w:rPr>
              <w:fldChar w:fldCharType="end"/>
            </w:r>
          </w:hyperlink>
        </w:p>
        <w:p w14:paraId="60FC40BB" w14:textId="6F1B97CB" w:rsidR="008C21BB" w:rsidRDefault="00C31F4E">
          <w:pPr>
            <w:pStyle w:val="TDC2"/>
            <w:tabs>
              <w:tab w:val="right" w:leader="dot" w:pos="9736"/>
            </w:tabs>
            <w:rPr>
              <w:rFonts w:eastAsiaTheme="minorEastAsia"/>
              <w:noProof/>
              <w:lang w:eastAsia="es-ES"/>
            </w:rPr>
          </w:pPr>
          <w:hyperlink w:anchor="_Toc136857138" w:history="1">
            <w:r w:rsidR="008C21BB" w:rsidRPr="00AF4FB3">
              <w:rPr>
                <w:rStyle w:val="Hipervnculo"/>
                <w:noProof/>
                <w:lang w:val="en-US"/>
              </w:rPr>
              <w:t>Prepare your files</w:t>
            </w:r>
            <w:r w:rsidR="008C21BB">
              <w:rPr>
                <w:noProof/>
                <w:webHidden/>
              </w:rPr>
              <w:tab/>
            </w:r>
            <w:r w:rsidR="008C21BB">
              <w:rPr>
                <w:noProof/>
                <w:webHidden/>
              </w:rPr>
              <w:fldChar w:fldCharType="begin"/>
            </w:r>
            <w:r w:rsidR="008C21BB">
              <w:rPr>
                <w:noProof/>
                <w:webHidden/>
              </w:rPr>
              <w:instrText xml:space="preserve"> PAGEREF _Toc136857138 \h </w:instrText>
            </w:r>
            <w:r w:rsidR="008C21BB">
              <w:rPr>
                <w:noProof/>
                <w:webHidden/>
              </w:rPr>
            </w:r>
            <w:r w:rsidR="008C21BB">
              <w:rPr>
                <w:noProof/>
                <w:webHidden/>
              </w:rPr>
              <w:fldChar w:fldCharType="separate"/>
            </w:r>
            <w:r w:rsidR="00CF4336">
              <w:rPr>
                <w:noProof/>
                <w:webHidden/>
              </w:rPr>
              <w:t>2</w:t>
            </w:r>
            <w:r w:rsidR="008C21BB">
              <w:rPr>
                <w:noProof/>
                <w:webHidden/>
              </w:rPr>
              <w:fldChar w:fldCharType="end"/>
            </w:r>
          </w:hyperlink>
        </w:p>
        <w:p w14:paraId="484C2A56" w14:textId="307F0421" w:rsidR="008C21BB" w:rsidRDefault="00C31F4E">
          <w:pPr>
            <w:pStyle w:val="TDC2"/>
            <w:tabs>
              <w:tab w:val="right" w:leader="dot" w:pos="9736"/>
            </w:tabs>
            <w:rPr>
              <w:rFonts w:eastAsiaTheme="minorEastAsia"/>
              <w:noProof/>
              <w:lang w:eastAsia="es-ES"/>
            </w:rPr>
          </w:pPr>
          <w:hyperlink w:anchor="_Toc136857139" w:history="1">
            <w:r w:rsidR="008C21BB" w:rsidRPr="00AF4FB3">
              <w:rPr>
                <w:rStyle w:val="Hipervnculo"/>
                <w:noProof/>
                <w:lang w:val="en-US"/>
              </w:rPr>
              <w:t>Perform a calculation</w:t>
            </w:r>
            <w:r w:rsidR="008C21BB">
              <w:rPr>
                <w:noProof/>
                <w:webHidden/>
              </w:rPr>
              <w:tab/>
            </w:r>
            <w:r w:rsidR="008C21BB">
              <w:rPr>
                <w:noProof/>
                <w:webHidden/>
              </w:rPr>
              <w:fldChar w:fldCharType="begin"/>
            </w:r>
            <w:r w:rsidR="008C21BB">
              <w:rPr>
                <w:noProof/>
                <w:webHidden/>
              </w:rPr>
              <w:instrText xml:space="preserve"> PAGEREF _Toc136857139 \h </w:instrText>
            </w:r>
            <w:r w:rsidR="008C21BB">
              <w:rPr>
                <w:noProof/>
                <w:webHidden/>
              </w:rPr>
            </w:r>
            <w:r w:rsidR="008C21BB">
              <w:rPr>
                <w:noProof/>
                <w:webHidden/>
              </w:rPr>
              <w:fldChar w:fldCharType="separate"/>
            </w:r>
            <w:r w:rsidR="00CF4336">
              <w:rPr>
                <w:noProof/>
                <w:webHidden/>
              </w:rPr>
              <w:t>4</w:t>
            </w:r>
            <w:r w:rsidR="008C21BB">
              <w:rPr>
                <w:noProof/>
                <w:webHidden/>
              </w:rPr>
              <w:fldChar w:fldCharType="end"/>
            </w:r>
          </w:hyperlink>
        </w:p>
        <w:p w14:paraId="2D010E5E" w14:textId="6B568F78" w:rsidR="008C21BB" w:rsidRDefault="00C31F4E">
          <w:pPr>
            <w:pStyle w:val="TDC2"/>
            <w:tabs>
              <w:tab w:val="right" w:leader="dot" w:pos="9736"/>
            </w:tabs>
            <w:rPr>
              <w:rFonts w:eastAsiaTheme="minorEastAsia"/>
              <w:noProof/>
              <w:lang w:eastAsia="es-ES"/>
            </w:rPr>
          </w:pPr>
          <w:hyperlink w:anchor="_Toc136857140" w:history="1">
            <w:r w:rsidR="008C21BB" w:rsidRPr="00AF4FB3">
              <w:rPr>
                <w:rStyle w:val="Hipervnculo"/>
                <w:noProof/>
                <w:lang w:val="en-US"/>
              </w:rPr>
              <w:t>Results output</w:t>
            </w:r>
            <w:r w:rsidR="008C21BB">
              <w:rPr>
                <w:noProof/>
                <w:webHidden/>
              </w:rPr>
              <w:tab/>
            </w:r>
            <w:r w:rsidR="008C21BB">
              <w:rPr>
                <w:noProof/>
                <w:webHidden/>
              </w:rPr>
              <w:fldChar w:fldCharType="begin"/>
            </w:r>
            <w:r w:rsidR="008C21BB">
              <w:rPr>
                <w:noProof/>
                <w:webHidden/>
              </w:rPr>
              <w:instrText xml:space="preserve"> PAGEREF _Toc136857140 \h </w:instrText>
            </w:r>
            <w:r w:rsidR="008C21BB">
              <w:rPr>
                <w:noProof/>
                <w:webHidden/>
              </w:rPr>
            </w:r>
            <w:r w:rsidR="008C21BB">
              <w:rPr>
                <w:noProof/>
                <w:webHidden/>
              </w:rPr>
              <w:fldChar w:fldCharType="separate"/>
            </w:r>
            <w:r w:rsidR="00CF4336">
              <w:rPr>
                <w:noProof/>
                <w:webHidden/>
              </w:rPr>
              <w:t>4</w:t>
            </w:r>
            <w:r w:rsidR="008C21BB">
              <w:rPr>
                <w:noProof/>
                <w:webHidden/>
              </w:rPr>
              <w:fldChar w:fldCharType="end"/>
            </w:r>
          </w:hyperlink>
        </w:p>
        <w:p w14:paraId="1C90FFEC" w14:textId="6B5ADAC2" w:rsidR="008C21BB" w:rsidRDefault="00C31F4E">
          <w:pPr>
            <w:pStyle w:val="TDC1"/>
            <w:tabs>
              <w:tab w:val="right" w:leader="dot" w:pos="9736"/>
            </w:tabs>
            <w:rPr>
              <w:rFonts w:eastAsiaTheme="minorEastAsia"/>
              <w:noProof/>
              <w:lang w:eastAsia="es-ES"/>
            </w:rPr>
          </w:pPr>
          <w:hyperlink w:anchor="_Toc136857141" w:history="1">
            <w:r w:rsidR="008C21BB" w:rsidRPr="00AF4FB3">
              <w:rPr>
                <w:rStyle w:val="Hipervnculo"/>
                <w:noProof/>
                <w:lang w:val="en-US"/>
              </w:rPr>
              <w:t>Reparametrization: Custom-DP4+</w:t>
            </w:r>
            <w:r w:rsidR="008C21BB">
              <w:rPr>
                <w:noProof/>
                <w:webHidden/>
              </w:rPr>
              <w:tab/>
            </w:r>
            <w:r w:rsidR="008C21BB">
              <w:rPr>
                <w:noProof/>
                <w:webHidden/>
              </w:rPr>
              <w:fldChar w:fldCharType="begin"/>
            </w:r>
            <w:r w:rsidR="008C21BB">
              <w:rPr>
                <w:noProof/>
                <w:webHidden/>
              </w:rPr>
              <w:instrText xml:space="preserve"> PAGEREF _Toc136857141 \h </w:instrText>
            </w:r>
            <w:r w:rsidR="008C21BB">
              <w:rPr>
                <w:noProof/>
                <w:webHidden/>
              </w:rPr>
            </w:r>
            <w:r w:rsidR="008C21BB">
              <w:rPr>
                <w:noProof/>
                <w:webHidden/>
              </w:rPr>
              <w:fldChar w:fldCharType="separate"/>
            </w:r>
            <w:r w:rsidR="00CF4336">
              <w:rPr>
                <w:noProof/>
                <w:webHidden/>
              </w:rPr>
              <w:t>6</w:t>
            </w:r>
            <w:r w:rsidR="008C21BB">
              <w:rPr>
                <w:noProof/>
                <w:webHidden/>
              </w:rPr>
              <w:fldChar w:fldCharType="end"/>
            </w:r>
          </w:hyperlink>
        </w:p>
        <w:p w14:paraId="01B6B710" w14:textId="37D641D3" w:rsidR="008C21BB" w:rsidRDefault="00C31F4E">
          <w:pPr>
            <w:pStyle w:val="TDC2"/>
            <w:tabs>
              <w:tab w:val="right" w:leader="dot" w:pos="9736"/>
            </w:tabs>
            <w:rPr>
              <w:rFonts w:eastAsiaTheme="minorEastAsia"/>
              <w:noProof/>
              <w:lang w:eastAsia="es-ES"/>
            </w:rPr>
          </w:pPr>
          <w:hyperlink w:anchor="_Toc136857142" w:history="1">
            <w:r w:rsidR="008C21BB" w:rsidRPr="00AF4FB3">
              <w:rPr>
                <w:rStyle w:val="Hipervnculo"/>
                <w:noProof/>
                <w:lang w:val="en-US"/>
              </w:rPr>
              <w:t>Create a new level</w:t>
            </w:r>
            <w:r w:rsidR="008C21BB">
              <w:rPr>
                <w:noProof/>
                <w:webHidden/>
              </w:rPr>
              <w:tab/>
            </w:r>
            <w:r w:rsidR="008C21BB">
              <w:rPr>
                <w:noProof/>
                <w:webHidden/>
              </w:rPr>
              <w:fldChar w:fldCharType="begin"/>
            </w:r>
            <w:r w:rsidR="008C21BB">
              <w:rPr>
                <w:noProof/>
                <w:webHidden/>
              </w:rPr>
              <w:instrText xml:space="preserve"> PAGEREF _Toc136857142 \h </w:instrText>
            </w:r>
            <w:r w:rsidR="008C21BB">
              <w:rPr>
                <w:noProof/>
                <w:webHidden/>
              </w:rPr>
            </w:r>
            <w:r w:rsidR="008C21BB">
              <w:rPr>
                <w:noProof/>
                <w:webHidden/>
              </w:rPr>
              <w:fldChar w:fldCharType="separate"/>
            </w:r>
            <w:r w:rsidR="00CF4336">
              <w:rPr>
                <w:noProof/>
                <w:webHidden/>
              </w:rPr>
              <w:t>6</w:t>
            </w:r>
            <w:r w:rsidR="008C21BB">
              <w:rPr>
                <w:noProof/>
                <w:webHidden/>
              </w:rPr>
              <w:fldChar w:fldCharType="end"/>
            </w:r>
          </w:hyperlink>
        </w:p>
        <w:p w14:paraId="59998860" w14:textId="18F6ECD1" w:rsidR="008C21BB" w:rsidRDefault="00C31F4E">
          <w:pPr>
            <w:pStyle w:val="TDC2"/>
            <w:tabs>
              <w:tab w:val="right" w:leader="dot" w:pos="9736"/>
            </w:tabs>
            <w:rPr>
              <w:rFonts w:eastAsiaTheme="minorEastAsia"/>
              <w:noProof/>
              <w:lang w:eastAsia="es-ES"/>
            </w:rPr>
          </w:pPr>
          <w:hyperlink w:anchor="_Toc136857143" w:history="1">
            <w:r w:rsidR="008C21BB" w:rsidRPr="00AF4FB3">
              <w:rPr>
                <w:rStyle w:val="Hipervnculo"/>
                <w:noProof/>
                <w:lang w:val="en-US"/>
              </w:rPr>
              <w:t>Update a level</w:t>
            </w:r>
            <w:r w:rsidR="008C21BB">
              <w:rPr>
                <w:noProof/>
                <w:webHidden/>
              </w:rPr>
              <w:tab/>
            </w:r>
            <w:r w:rsidR="008C21BB">
              <w:rPr>
                <w:noProof/>
                <w:webHidden/>
              </w:rPr>
              <w:fldChar w:fldCharType="begin"/>
            </w:r>
            <w:r w:rsidR="008C21BB">
              <w:rPr>
                <w:noProof/>
                <w:webHidden/>
              </w:rPr>
              <w:instrText xml:space="preserve"> PAGEREF _Toc136857143 \h </w:instrText>
            </w:r>
            <w:r w:rsidR="008C21BB">
              <w:rPr>
                <w:noProof/>
                <w:webHidden/>
              </w:rPr>
            </w:r>
            <w:r w:rsidR="008C21BB">
              <w:rPr>
                <w:noProof/>
                <w:webHidden/>
              </w:rPr>
              <w:fldChar w:fldCharType="separate"/>
            </w:r>
            <w:r w:rsidR="00CF4336">
              <w:rPr>
                <w:noProof/>
                <w:webHidden/>
              </w:rPr>
              <w:t>7</w:t>
            </w:r>
            <w:r w:rsidR="008C21BB">
              <w:rPr>
                <w:noProof/>
                <w:webHidden/>
              </w:rPr>
              <w:fldChar w:fldCharType="end"/>
            </w:r>
          </w:hyperlink>
        </w:p>
        <w:p w14:paraId="7211A11E" w14:textId="00B09307" w:rsidR="008C21BB" w:rsidRDefault="00C31F4E">
          <w:pPr>
            <w:pStyle w:val="TDC1"/>
            <w:tabs>
              <w:tab w:val="right" w:leader="dot" w:pos="9736"/>
            </w:tabs>
            <w:rPr>
              <w:rFonts w:eastAsiaTheme="minorEastAsia"/>
              <w:noProof/>
              <w:lang w:eastAsia="es-ES"/>
            </w:rPr>
          </w:pPr>
          <w:hyperlink w:anchor="_Toc136857144" w:history="1">
            <w:r w:rsidR="008C21BB" w:rsidRPr="00AF4FB3">
              <w:rPr>
                <w:rStyle w:val="Hipervnculo"/>
                <w:noProof/>
                <w:lang w:val="en-US"/>
              </w:rPr>
              <w:t>Warnings and Input control</w:t>
            </w:r>
            <w:r w:rsidR="008C21BB">
              <w:rPr>
                <w:noProof/>
                <w:webHidden/>
              </w:rPr>
              <w:tab/>
            </w:r>
            <w:r w:rsidR="008C21BB">
              <w:rPr>
                <w:noProof/>
                <w:webHidden/>
              </w:rPr>
              <w:fldChar w:fldCharType="begin"/>
            </w:r>
            <w:r w:rsidR="008C21BB">
              <w:rPr>
                <w:noProof/>
                <w:webHidden/>
              </w:rPr>
              <w:instrText xml:space="preserve"> PAGEREF _Toc136857144 \h </w:instrText>
            </w:r>
            <w:r w:rsidR="008C21BB">
              <w:rPr>
                <w:noProof/>
                <w:webHidden/>
              </w:rPr>
            </w:r>
            <w:r w:rsidR="008C21BB">
              <w:rPr>
                <w:noProof/>
                <w:webHidden/>
              </w:rPr>
              <w:fldChar w:fldCharType="separate"/>
            </w:r>
            <w:r w:rsidR="00CF4336">
              <w:rPr>
                <w:noProof/>
                <w:webHidden/>
              </w:rPr>
              <w:t>8</w:t>
            </w:r>
            <w:r w:rsidR="008C21BB">
              <w:rPr>
                <w:noProof/>
                <w:webHidden/>
              </w:rPr>
              <w:fldChar w:fldCharType="end"/>
            </w:r>
          </w:hyperlink>
        </w:p>
        <w:p w14:paraId="295EEF5D" w14:textId="0EF5CE23" w:rsidR="008C21BB" w:rsidRDefault="00C31F4E">
          <w:pPr>
            <w:pStyle w:val="TDC2"/>
            <w:tabs>
              <w:tab w:val="right" w:leader="dot" w:pos="9736"/>
            </w:tabs>
            <w:rPr>
              <w:rFonts w:eastAsiaTheme="minorEastAsia"/>
              <w:noProof/>
              <w:lang w:eastAsia="es-ES"/>
            </w:rPr>
          </w:pPr>
          <w:hyperlink w:anchor="_Toc136857145" w:history="1">
            <w:r w:rsidR="008C21BB" w:rsidRPr="00AF4FB3">
              <w:rPr>
                <w:rStyle w:val="Hipervnculo"/>
                <w:noProof/>
                <w:lang w:val="en-US"/>
              </w:rPr>
              <w:t>Questionable values</w:t>
            </w:r>
            <w:r w:rsidR="008C21BB">
              <w:rPr>
                <w:noProof/>
                <w:webHidden/>
              </w:rPr>
              <w:tab/>
            </w:r>
            <w:r w:rsidR="008C21BB">
              <w:rPr>
                <w:noProof/>
                <w:webHidden/>
              </w:rPr>
              <w:fldChar w:fldCharType="begin"/>
            </w:r>
            <w:r w:rsidR="008C21BB">
              <w:rPr>
                <w:noProof/>
                <w:webHidden/>
              </w:rPr>
              <w:instrText xml:space="preserve"> PAGEREF _Toc136857145 \h </w:instrText>
            </w:r>
            <w:r w:rsidR="008C21BB">
              <w:rPr>
                <w:noProof/>
                <w:webHidden/>
              </w:rPr>
            </w:r>
            <w:r w:rsidR="008C21BB">
              <w:rPr>
                <w:noProof/>
                <w:webHidden/>
              </w:rPr>
              <w:fldChar w:fldCharType="separate"/>
            </w:r>
            <w:r w:rsidR="00CF4336">
              <w:rPr>
                <w:noProof/>
                <w:webHidden/>
              </w:rPr>
              <w:t>8</w:t>
            </w:r>
            <w:r w:rsidR="008C21BB">
              <w:rPr>
                <w:noProof/>
                <w:webHidden/>
              </w:rPr>
              <w:fldChar w:fldCharType="end"/>
            </w:r>
          </w:hyperlink>
        </w:p>
        <w:p w14:paraId="3A11992E" w14:textId="06B1E95B" w:rsidR="008C21BB" w:rsidRDefault="00C31F4E">
          <w:pPr>
            <w:pStyle w:val="TDC2"/>
            <w:tabs>
              <w:tab w:val="right" w:leader="dot" w:pos="9736"/>
            </w:tabs>
            <w:rPr>
              <w:rFonts w:eastAsiaTheme="minorEastAsia"/>
              <w:noProof/>
              <w:lang w:eastAsia="es-ES"/>
            </w:rPr>
          </w:pPr>
          <w:hyperlink w:anchor="_Toc136857146" w:history="1">
            <w:r w:rsidR="008C21BB" w:rsidRPr="00AF4FB3">
              <w:rPr>
                <w:rStyle w:val="Hipervnculo"/>
                <w:noProof/>
                <w:lang w:val="en-US"/>
              </w:rPr>
              <w:t>Gaussian calculation files</w:t>
            </w:r>
            <w:r w:rsidR="008C21BB">
              <w:rPr>
                <w:noProof/>
                <w:webHidden/>
              </w:rPr>
              <w:tab/>
            </w:r>
            <w:r w:rsidR="008C21BB">
              <w:rPr>
                <w:noProof/>
                <w:webHidden/>
              </w:rPr>
              <w:fldChar w:fldCharType="begin"/>
            </w:r>
            <w:r w:rsidR="008C21BB">
              <w:rPr>
                <w:noProof/>
                <w:webHidden/>
              </w:rPr>
              <w:instrText xml:space="preserve"> PAGEREF _Toc136857146 \h </w:instrText>
            </w:r>
            <w:r w:rsidR="008C21BB">
              <w:rPr>
                <w:noProof/>
                <w:webHidden/>
              </w:rPr>
            </w:r>
            <w:r w:rsidR="008C21BB">
              <w:rPr>
                <w:noProof/>
                <w:webHidden/>
              </w:rPr>
              <w:fldChar w:fldCharType="separate"/>
            </w:r>
            <w:r w:rsidR="00CF4336">
              <w:rPr>
                <w:noProof/>
                <w:webHidden/>
              </w:rPr>
              <w:t>9</w:t>
            </w:r>
            <w:r w:rsidR="008C21BB">
              <w:rPr>
                <w:noProof/>
                <w:webHidden/>
              </w:rPr>
              <w:fldChar w:fldCharType="end"/>
            </w:r>
          </w:hyperlink>
        </w:p>
        <w:p w14:paraId="502E3DBF" w14:textId="50C7DA5F" w:rsidR="008C21BB" w:rsidRDefault="00C31F4E">
          <w:pPr>
            <w:pStyle w:val="TDC2"/>
            <w:tabs>
              <w:tab w:val="right" w:leader="dot" w:pos="9736"/>
            </w:tabs>
            <w:rPr>
              <w:rFonts w:eastAsiaTheme="minorEastAsia"/>
              <w:noProof/>
              <w:lang w:eastAsia="es-ES"/>
            </w:rPr>
          </w:pPr>
          <w:hyperlink w:anchor="_Toc136857147" w:history="1">
            <w:r w:rsidR="008C21BB" w:rsidRPr="00AF4FB3">
              <w:rPr>
                <w:rStyle w:val="Hipervnculo"/>
                <w:noProof/>
                <w:lang w:val="en-US"/>
              </w:rPr>
              <w:t>Data spreadsheet</w:t>
            </w:r>
            <w:r w:rsidR="008C21BB">
              <w:rPr>
                <w:noProof/>
                <w:webHidden/>
              </w:rPr>
              <w:tab/>
            </w:r>
            <w:r w:rsidR="008C21BB">
              <w:rPr>
                <w:noProof/>
                <w:webHidden/>
              </w:rPr>
              <w:fldChar w:fldCharType="begin"/>
            </w:r>
            <w:r w:rsidR="008C21BB">
              <w:rPr>
                <w:noProof/>
                <w:webHidden/>
              </w:rPr>
              <w:instrText xml:space="preserve"> PAGEREF _Toc136857147 \h </w:instrText>
            </w:r>
            <w:r w:rsidR="008C21BB">
              <w:rPr>
                <w:noProof/>
                <w:webHidden/>
              </w:rPr>
            </w:r>
            <w:r w:rsidR="008C21BB">
              <w:rPr>
                <w:noProof/>
                <w:webHidden/>
              </w:rPr>
              <w:fldChar w:fldCharType="separate"/>
            </w:r>
            <w:r w:rsidR="00CF4336">
              <w:rPr>
                <w:noProof/>
                <w:webHidden/>
              </w:rPr>
              <w:t>9</w:t>
            </w:r>
            <w:r w:rsidR="008C21BB">
              <w:rPr>
                <w:noProof/>
                <w:webHidden/>
              </w:rPr>
              <w:fldChar w:fldCharType="end"/>
            </w:r>
          </w:hyperlink>
        </w:p>
        <w:p w14:paraId="19039F88" w14:textId="1B08543A" w:rsidR="008C21BB" w:rsidRDefault="00C31F4E">
          <w:pPr>
            <w:pStyle w:val="TDC1"/>
            <w:tabs>
              <w:tab w:val="right" w:leader="dot" w:pos="9736"/>
            </w:tabs>
            <w:rPr>
              <w:rFonts w:eastAsiaTheme="minorEastAsia"/>
              <w:noProof/>
              <w:lang w:eastAsia="es-ES"/>
            </w:rPr>
          </w:pPr>
          <w:hyperlink w:anchor="_Toc136857148" w:history="1">
            <w:r w:rsidR="008C21BB" w:rsidRPr="00AF4FB3">
              <w:rPr>
                <w:rStyle w:val="Hipervnculo"/>
                <w:noProof/>
                <w:lang w:val="en-US"/>
              </w:rPr>
              <w:t>Malfunctions report</w:t>
            </w:r>
            <w:r w:rsidR="008C21BB">
              <w:rPr>
                <w:noProof/>
                <w:webHidden/>
              </w:rPr>
              <w:tab/>
            </w:r>
            <w:r w:rsidR="008C21BB">
              <w:rPr>
                <w:noProof/>
                <w:webHidden/>
              </w:rPr>
              <w:fldChar w:fldCharType="begin"/>
            </w:r>
            <w:r w:rsidR="008C21BB">
              <w:rPr>
                <w:noProof/>
                <w:webHidden/>
              </w:rPr>
              <w:instrText xml:space="preserve"> PAGEREF _Toc136857148 \h </w:instrText>
            </w:r>
            <w:r w:rsidR="008C21BB">
              <w:rPr>
                <w:noProof/>
                <w:webHidden/>
              </w:rPr>
            </w:r>
            <w:r w:rsidR="008C21BB">
              <w:rPr>
                <w:noProof/>
                <w:webHidden/>
              </w:rPr>
              <w:fldChar w:fldCharType="separate"/>
            </w:r>
            <w:r w:rsidR="00CF4336">
              <w:rPr>
                <w:noProof/>
                <w:webHidden/>
              </w:rPr>
              <w:t>10</w:t>
            </w:r>
            <w:r w:rsidR="008C21BB">
              <w:rPr>
                <w:noProof/>
                <w:webHidden/>
              </w:rPr>
              <w:fldChar w:fldCharType="end"/>
            </w:r>
          </w:hyperlink>
        </w:p>
        <w:p w14:paraId="23E39E3E" w14:textId="64CBFB13" w:rsidR="003F185C" w:rsidRDefault="005D2308" w:rsidP="003F185C">
          <w:pPr>
            <w:rPr>
              <w:bCs/>
              <w:lang w:val="en-US"/>
            </w:rPr>
          </w:pPr>
          <w:r w:rsidRPr="00BF1D3F">
            <w:rPr>
              <w:b/>
              <w:bCs/>
              <w:lang w:val="en-US"/>
            </w:rPr>
            <w:fldChar w:fldCharType="end"/>
          </w:r>
        </w:p>
      </w:sdtContent>
    </w:sdt>
    <w:p w14:paraId="1240E96A" w14:textId="2737D498" w:rsidR="004F05A8" w:rsidRPr="00BF1D3F" w:rsidRDefault="00BF1D3F" w:rsidP="00782D93">
      <w:pPr>
        <w:pStyle w:val="Ttulo1"/>
        <w:spacing w:before="0"/>
        <w:rPr>
          <w:lang w:val="en-US"/>
        </w:rPr>
      </w:pPr>
      <w:bookmarkStart w:id="1" w:name="_Toc136857136"/>
      <w:r w:rsidRPr="00BF1D3F">
        <w:rPr>
          <w:lang w:val="en-US"/>
        </w:rPr>
        <w:t>Overview and usage recommendations</w:t>
      </w:r>
      <w:bookmarkEnd w:id="1"/>
    </w:p>
    <w:p w14:paraId="5DE499ED" w14:textId="08A3D91F" w:rsidR="008C21BB" w:rsidRPr="008C21BB" w:rsidRDefault="008C21BB" w:rsidP="008C21BB">
      <w:pPr>
        <w:spacing w:after="40"/>
        <w:rPr>
          <w:lang w:val="en-US"/>
        </w:rPr>
      </w:pPr>
      <w:r w:rsidRPr="008C21BB">
        <w:rPr>
          <w:lang w:val="en-US"/>
        </w:rPr>
        <w:t>The DP4+ App is a comprehensive software designed to perform parameterized DP4+ and MM-DP4+ calculations seamlessly. Additionally, it offers the capability to conduct Custom-DP4+ calculations, allowing users to parameterize any require</w:t>
      </w:r>
      <w:r w:rsidR="00E22D83">
        <w:rPr>
          <w:lang w:val="en-US"/>
        </w:rPr>
        <w:t xml:space="preserve">d level of theory. With its </w:t>
      </w:r>
      <w:r w:rsidRPr="008C21BB">
        <w:rPr>
          <w:lang w:val="en-US"/>
        </w:rPr>
        <w:t>friendly graphical interface, users can easily manage multiple Gaussian calculations and automate information processing for probabilistic calculations.</w:t>
      </w:r>
    </w:p>
    <w:p w14:paraId="25F1FF87" w14:textId="77777777" w:rsidR="008C21BB" w:rsidRPr="008C21BB" w:rsidRDefault="008C21BB" w:rsidP="008C21BB">
      <w:pPr>
        <w:spacing w:after="40"/>
        <w:rPr>
          <w:lang w:val="en-US"/>
        </w:rPr>
      </w:pPr>
      <w:r w:rsidRPr="008C21BB">
        <w:rPr>
          <w:lang w:val="en-US"/>
        </w:rPr>
        <w:t>To get started with the application, simply create a folder and ensure that it contains the following files:</w:t>
      </w:r>
    </w:p>
    <w:p w14:paraId="4FE49D22" w14:textId="77777777" w:rsidR="008C21BB" w:rsidRPr="008C21BB" w:rsidRDefault="008C21BB" w:rsidP="008C21BB">
      <w:pPr>
        <w:pStyle w:val="Prrafodelista"/>
        <w:numPr>
          <w:ilvl w:val="0"/>
          <w:numId w:val="10"/>
        </w:numPr>
        <w:spacing w:after="40"/>
        <w:ind w:left="851"/>
        <w:rPr>
          <w:lang w:val="en-US"/>
        </w:rPr>
      </w:pPr>
      <w:r w:rsidRPr="008C21BB">
        <w:rPr>
          <w:lang w:val="en-US"/>
        </w:rPr>
        <w:t>Well-labeled Gaussian output files: These files should include NMR calculations for all conformers of each isomeric candidate. Make sure to label them appropriately for easy identification.</w:t>
      </w:r>
    </w:p>
    <w:p w14:paraId="106CF8F2" w14:textId="77777777" w:rsidR="008C21BB" w:rsidRPr="008C21BB" w:rsidRDefault="008C21BB" w:rsidP="008C21BB">
      <w:pPr>
        <w:pStyle w:val="Prrafodelista"/>
        <w:numPr>
          <w:ilvl w:val="0"/>
          <w:numId w:val="10"/>
        </w:numPr>
        <w:spacing w:after="40"/>
        <w:ind w:left="851"/>
        <w:rPr>
          <w:lang w:val="en-US"/>
        </w:rPr>
      </w:pPr>
      <w:r w:rsidRPr="008C21BB">
        <w:rPr>
          <w:lang w:val="en-US"/>
        </w:rPr>
        <w:t>Excel file with experimental information: This file should contain the necessary experimental data along with the correlation labels for each nucleus corresponding to the Gaussian calculations.</w:t>
      </w:r>
    </w:p>
    <w:p w14:paraId="3F971C5A" w14:textId="3BDE02AD" w:rsidR="008C21BB" w:rsidRDefault="008C21BB" w:rsidP="008C21BB">
      <w:pPr>
        <w:spacing w:after="40"/>
        <w:rPr>
          <w:lang w:val="en-US"/>
        </w:rPr>
      </w:pPr>
      <w:r w:rsidRPr="008C21BB">
        <w:rPr>
          <w:lang w:val="en-US"/>
        </w:rPr>
        <w:t>By providing these files, the DP4+ App can efficiently process the information and perform the desired calculations.</w:t>
      </w:r>
    </w:p>
    <w:p w14:paraId="4F198136" w14:textId="77777777" w:rsidR="00E22D83" w:rsidRPr="008C21BB" w:rsidRDefault="00E22D83" w:rsidP="008C21BB">
      <w:pPr>
        <w:spacing w:after="40"/>
        <w:rPr>
          <w:lang w:val="en-US"/>
        </w:rPr>
      </w:pPr>
    </w:p>
    <w:p w14:paraId="291B2530" w14:textId="77777777" w:rsidR="00E22D83" w:rsidRPr="00E22D83" w:rsidRDefault="00E22D83" w:rsidP="00E22D83">
      <w:pPr>
        <w:rPr>
          <w:lang w:val="en-US"/>
        </w:rPr>
      </w:pPr>
      <w:bookmarkStart w:id="2" w:name="_Toc136857137"/>
      <w:r w:rsidRPr="00E22D83">
        <w:rPr>
          <w:lang w:val="en-US"/>
        </w:rPr>
        <w:t>To ensure optimal use of the program, it is recommended to follow the guidelines below:</w:t>
      </w:r>
    </w:p>
    <w:p w14:paraId="116E7264" w14:textId="77777777" w:rsidR="00E22D83" w:rsidRPr="00E22D83" w:rsidRDefault="00E22D83" w:rsidP="00E22D83">
      <w:pPr>
        <w:pStyle w:val="Prrafodelista"/>
        <w:numPr>
          <w:ilvl w:val="0"/>
          <w:numId w:val="11"/>
        </w:numPr>
        <w:ind w:left="0" w:firstLine="709"/>
        <w:rPr>
          <w:lang w:val="en-US"/>
        </w:rPr>
      </w:pPr>
      <w:r w:rsidRPr="00E22D83">
        <w:rPr>
          <w:lang w:val="en-US"/>
        </w:rPr>
        <w:t>Minimize the number of candidates: While the DP4+ App can handle any number of isomers, keeping the candidate count to a minimum offers several advantages. It reduces both the overall computational cost and the risk of calculated data for an incorrect isomer yielding a better fit with experimental values compared to the correct candidate.</w:t>
      </w:r>
    </w:p>
    <w:p w14:paraId="55271289" w14:textId="232C691F" w:rsidR="00E22D83" w:rsidRPr="00E22D83" w:rsidRDefault="00E22D83" w:rsidP="00E22D83">
      <w:pPr>
        <w:pStyle w:val="Prrafodelista"/>
        <w:numPr>
          <w:ilvl w:val="0"/>
          <w:numId w:val="11"/>
        </w:numPr>
        <w:ind w:left="0" w:firstLine="709"/>
        <w:rPr>
          <w:lang w:val="en-US"/>
        </w:rPr>
      </w:pPr>
      <w:r w:rsidRPr="00E22D83">
        <w:rPr>
          <w:lang w:val="en-US"/>
        </w:rPr>
        <w:t xml:space="preserve">Conduct a thorough conformational search: It is essential to obtain an accurate depiction of the conformational landscape of the system under study. Care should be taken to avoid improper computational work that could potentially affect the overall results. Systematic sampling is always </w:t>
      </w:r>
      <w:r w:rsidRPr="00E22D83">
        <w:rPr>
          <w:lang w:val="en-US"/>
        </w:rPr>
        <w:lastRenderedPageBreak/>
        <w:t xml:space="preserve">recommended, but in the case of highly flexible molecules, stochastic searches with a reasonably large number of steps should be carried out. All conformations within a safe energy window from the corresponding global minimum should be retained to avoid missing potentially significant conformations. For this application, it is advised to use a </w:t>
      </w:r>
      <w:r w:rsidR="00EB3762">
        <w:rPr>
          <w:lang w:val="en-US"/>
        </w:rPr>
        <w:t xml:space="preserve">5 to </w:t>
      </w:r>
      <w:r w:rsidRPr="00E22D83">
        <w:rPr>
          <w:lang w:val="en-US"/>
        </w:rPr>
        <w:t>10 kcal/mol cutoff value, employing the MMFF force field.</w:t>
      </w:r>
    </w:p>
    <w:p w14:paraId="56FEF20D" w14:textId="39EA3C99" w:rsidR="00E22D83" w:rsidRPr="00E22D83" w:rsidRDefault="00E22D83" w:rsidP="00E22D83">
      <w:pPr>
        <w:pStyle w:val="Prrafodelista"/>
        <w:numPr>
          <w:ilvl w:val="0"/>
          <w:numId w:val="11"/>
        </w:numPr>
        <w:ind w:left="0" w:firstLine="709"/>
        <w:rPr>
          <w:lang w:val="en-US"/>
        </w:rPr>
      </w:pPr>
      <w:r w:rsidRPr="00E22D83">
        <w:rPr>
          <w:lang w:val="en-US"/>
        </w:rPr>
        <w:t xml:space="preserve">Adhere to the suggested theory levels: It is important to use the recommended theory levels since DP4+ and MM-DP4+ were optimized for these levels. If the desired theory level is not parameterized, </w:t>
      </w:r>
      <w:r w:rsidR="00EB3762">
        <w:rPr>
          <w:lang w:val="en-US"/>
        </w:rPr>
        <w:t>there is the</w:t>
      </w:r>
      <w:r w:rsidRPr="00E22D83">
        <w:rPr>
          <w:lang w:val="en-US"/>
        </w:rPr>
        <w:t xml:space="preserve"> option to </w:t>
      </w:r>
      <w:r w:rsidR="00EB3762">
        <w:rPr>
          <w:lang w:val="en-US"/>
        </w:rPr>
        <w:t>parametrize the desired</w:t>
      </w:r>
      <w:r w:rsidRPr="00E22D83">
        <w:rPr>
          <w:lang w:val="en-US"/>
        </w:rPr>
        <w:t xml:space="preserve"> level by following the instructions provided in the Custom-DP4+ method.</w:t>
      </w:r>
    </w:p>
    <w:p w14:paraId="0D98C63A" w14:textId="5240DAF5" w:rsidR="00E22D83" w:rsidRPr="00E22D83" w:rsidRDefault="00E22D83" w:rsidP="00E22D83">
      <w:pPr>
        <w:pStyle w:val="Prrafodelista"/>
        <w:numPr>
          <w:ilvl w:val="0"/>
          <w:numId w:val="11"/>
        </w:numPr>
        <w:ind w:left="0" w:firstLine="709"/>
        <w:rPr>
          <w:lang w:val="en-US"/>
        </w:rPr>
      </w:pPr>
      <w:r w:rsidRPr="00E22D83">
        <w:rPr>
          <w:lang w:val="en-US"/>
        </w:rPr>
        <w:t>Ensure correct assignment of NMR data: The use of unassigned or misassigned NMR data can lead to erroneous results. When dealing with equivalent nuclei that undergo fast interconversion (e.g., methyl or</w:t>
      </w:r>
      <w:r w:rsidR="00EB3762">
        <w:rPr>
          <w:lang w:val="en-US"/>
        </w:rPr>
        <w:t xml:space="preserve"> some equivalent</w:t>
      </w:r>
      <w:r w:rsidRPr="00E22D83">
        <w:rPr>
          <w:lang w:val="en-US"/>
        </w:rPr>
        <w:t xml:space="preserve"> methylene groups), it is necessary to average the chemical shifts. Treating each proton signal independently, such as computing different chemical shifts for the same methyl group, is incorrect. Additionally, diastereotopic methylene protons often pose challenges with arbitrary correlation. Unless additional NMR information, such as NOE or J coupling, is available to discriminate between the pro-</w:t>
      </w:r>
      <w:r w:rsidRPr="00EB3762">
        <w:rPr>
          <w:i/>
          <w:lang w:val="en-US"/>
        </w:rPr>
        <w:t>R</w:t>
      </w:r>
      <w:r w:rsidRPr="00E22D83">
        <w:rPr>
          <w:lang w:val="en-US"/>
        </w:rPr>
        <w:t xml:space="preserve"> and pro-</w:t>
      </w:r>
      <w:r w:rsidRPr="00EB3762">
        <w:rPr>
          <w:i/>
          <w:lang w:val="en-US"/>
        </w:rPr>
        <w:t>S</w:t>
      </w:r>
      <w:r w:rsidRPr="00E22D83">
        <w:rPr>
          <w:lang w:val="en-US"/>
        </w:rPr>
        <w:t xml:space="preserve"> signals, the most suitable approach is to treat them as interchangeable signals. Detailed instructions are provided to assist you in addressing these issues effectively.</w:t>
      </w:r>
    </w:p>
    <w:p w14:paraId="0E17A747" w14:textId="6C21EDED" w:rsidR="005D2308" w:rsidRPr="00BF1D3F" w:rsidRDefault="00D837A2" w:rsidP="005D2308">
      <w:pPr>
        <w:pStyle w:val="Ttulo1"/>
        <w:rPr>
          <w:lang w:val="en-US"/>
        </w:rPr>
      </w:pPr>
      <w:r w:rsidRPr="00D837A2">
        <w:rPr>
          <w:lang w:val="en-US"/>
        </w:rPr>
        <w:t>Probability calculations: DP4+, MM-DP4+ and Custom-DP4+</w:t>
      </w:r>
      <w:bookmarkEnd w:id="2"/>
    </w:p>
    <w:p w14:paraId="3C78FF1F" w14:textId="0533ABA7" w:rsidR="00792346" w:rsidRPr="00BF1D3F" w:rsidRDefault="00D837A2" w:rsidP="00792346">
      <w:pPr>
        <w:pStyle w:val="Ttulo2"/>
        <w:rPr>
          <w:lang w:val="en-US"/>
        </w:rPr>
      </w:pPr>
      <w:bookmarkStart w:id="3" w:name="_Toc136857138"/>
      <w:r w:rsidRPr="00D837A2">
        <w:rPr>
          <w:lang w:val="en-US"/>
        </w:rPr>
        <w:t>Prepare your files</w:t>
      </w:r>
      <w:bookmarkEnd w:id="3"/>
      <w:r w:rsidR="00792346" w:rsidRPr="00BF1D3F">
        <w:rPr>
          <w:lang w:val="en-US"/>
        </w:rPr>
        <w:t xml:space="preserve"> </w:t>
      </w:r>
    </w:p>
    <w:p w14:paraId="79DA44D1" w14:textId="77777777" w:rsidR="00EB3762" w:rsidRDefault="00EB3762" w:rsidP="00BB23B0">
      <w:pPr>
        <w:rPr>
          <w:lang w:val="en-US"/>
        </w:rPr>
      </w:pPr>
      <w:r w:rsidRPr="00EB3762">
        <w:rPr>
          <w:lang w:val="en-US"/>
        </w:rPr>
        <w:t>For performing correlation calculations using the DP4+ App, it is important to prepare the required files. The program offers a range of controls to ensure precise data entry. The following guidelines should be followed to correctly set up the files:</w:t>
      </w:r>
    </w:p>
    <w:p w14:paraId="7B40D7D1" w14:textId="0C6E2DA8" w:rsidR="00B22197" w:rsidRDefault="00BB23B0" w:rsidP="00BB23B0">
      <w:pPr>
        <w:rPr>
          <w:lang w:val="en-US"/>
        </w:rPr>
      </w:pPr>
      <w:r w:rsidRPr="00BB23B0">
        <w:rPr>
          <w:lang w:val="en-US"/>
        </w:rPr>
        <w:t>The Excel file (.xlsx) should include the information on the "shifts" sheet. This sheet will be the only one read by the program and must adhere to the structure defined in Figure 1 (refer to Warnings and Input Control). Ensure that the column headers match accordingly. For isomers with the same labels, only three columns are required. However, if isomers use different labels, each candidate should have three labeling columns (label 1 | label 2 | label 3). The name of this document does not have any specific requirements as it will be selected individually during the process.</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266"/>
      </w:tblGrid>
      <w:tr w:rsidR="00163E94" w:rsidRPr="009B3072" w14:paraId="2054D2C0" w14:textId="77777777" w:rsidTr="0028722C">
        <w:trPr>
          <w:jc w:val="center"/>
        </w:trPr>
        <w:tc>
          <w:tcPr>
            <w:tcW w:w="0" w:type="auto"/>
            <w:vAlign w:val="center"/>
          </w:tcPr>
          <w:p w14:paraId="16E9BF19" w14:textId="3D04B510" w:rsidR="00163E94" w:rsidRDefault="00163E94" w:rsidP="00285A2D">
            <w:pPr>
              <w:spacing w:line="276" w:lineRule="auto"/>
              <w:ind w:firstLine="0"/>
              <w:jc w:val="center"/>
              <w:rPr>
                <w:lang w:val="en-US"/>
              </w:rPr>
            </w:pPr>
            <w:r>
              <w:rPr>
                <w:noProof/>
                <w:lang w:eastAsia="es-ES"/>
              </w:rPr>
              <w:drawing>
                <wp:inline distT="0" distB="0" distL="0" distR="0" wp14:anchorId="78A2EAD8" wp14:editId="5550AF94">
                  <wp:extent cx="4471274" cy="3248167"/>
                  <wp:effectExtent l="0" t="0" r="571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11445" cy="3277349"/>
                          </a:xfrm>
                          <a:prstGeom prst="rect">
                            <a:avLst/>
                          </a:prstGeom>
                          <a:noFill/>
                        </pic:spPr>
                      </pic:pic>
                    </a:graphicData>
                  </a:graphic>
                </wp:inline>
              </w:drawing>
            </w:r>
          </w:p>
        </w:tc>
      </w:tr>
      <w:tr w:rsidR="00163E94" w:rsidRPr="002206C4" w14:paraId="537B4A40" w14:textId="77777777" w:rsidTr="0028722C">
        <w:trPr>
          <w:jc w:val="center"/>
        </w:trPr>
        <w:tc>
          <w:tcPr>
            <w:tcW w:w="0" w:type="auto"/>
          </w:tcPr>
          <w:p w14:paraId="7125D578" w14:textId="510FBDAA" w:rsidR="00163E94" w:rsidRPr="00063AB7" w:rsidRDefault="00063AB7" w:rsidP="009B3072">
            <w:pPr>
              <w:spacing w:line="276" w:lineRule="auto"/>
              <w:ind w:firstLine="0"/>
              <w:rPr>
                <w:sz w:val="18"/>
                <w:lang w:val="en-US"/>
              </w:rPr>
            </w:pPr>
            <w:r w:rsidRPr="00063AB7">
              <w:rPr>
                <w:b/>
                <w:sz w:val="18"/>
                <w:lang w:val="en-US"/>
              </w:rPr>
              <w:t xml:space="preserve">Figure </w:t>
            </w:r>
            <w:r w:rsidR="009B3072">
              <w:rPr>
                <w:b/>
                <w:sz w:val="18"/>
                <w:lang w:val="en-US"/>
              </w:rPr>
              <w:t>1</w:t>
            </w:r>
            <w:r w:rsidRPr="00063AB7">
              <w:rPr>
                <w:b/>
                <w:sz w:val="18"/>
                <w:lang w:val="en-US"/>
              </w:rPr>
              <w:t>.</w:t>
            </w:r>
            <w:r w:rsidRPr="00063AB7">
              <w:rPr>
                <w:sz w:val="18"/>
                <w:lang w:val="en-US"/>
              </w:rPr>
              <w:t xml:space="preserve"> Excel sheet </w:t>
            </w:r>
            <w:r w:rsidR="004F03A7">
              <w:rPr>
                <w:sz w:val="18"/>
                <w:lang w:val="en-US"/>
              </w:rPr>
              <w:t>(experimental information and correlation labels)</w:t>
            </w:r>
          </w:p>
        </w:tc>
      </w:tr>
    </w:tbl>
    <w:p w14:paraId="26EB2D31" w14:textId="78A9A94B" w:rsidR="00E369C1" w:rsidRPr="00E369C1" w:rsidRDefault="00E369C1" w:rsidP="00E369C1">
      <w:pPr>
        <w:spacing w:before="240"/>
        <w:rPr>
          <w:lang w:val="en-US"/>
        </w:rPr>
      </w:pPr>
      <w:r w:rsidRPr="00E369C1">
        <w:rPr>
          <w:lang w:val="en-US"/>
        </w:rPr>
        <w:lastRenderedPageBreak/>
        <w:t>The Gaussian files should be the results of "nmr" calculations obtained from the Gaussian software (.log or .out files). Follow the labeling convention as</w:t>
      </w:r>
      <w:r>
        <w:rPr>
          <w:lang w:val="en-US"/>
        </w:rPr>
        <w:t xml:space="preserve"> follows: </w:t>
      </w:r>
      <w:r w:rsidRPr="00E369C1">
        <w:rPr>
          <w:i/>
          <w:lang w:val="en-US"/>
        </w:rPr>
        <w:t>n_m_*_nmr.log</w:t>
      </w:r>
      <w:r>
        <w:rPr>
          <w:lang w:val="en-US"/>
        </w:rPr>
        <w:t>, where:</w:t>
      </w:r>
    </w:p>
    <w:p w14:paraId="27317B48" w14:textId="22EAAAC1" w:rsidR="00E369C1" w:rsidRPr="00E369C1" w:rsidRDefault="00E369C1" w:rsidP="00E369C1">
      <w:pPr>
        <w:pStyle w:val="Prrafodelista"/>
        <w:numPr>
          <w:ilvl w:val="0"/>
          <w:numId w:val="11"/>
        </w:numPr>
        <w:rPr>
          <w:lang w:val="en-US"/>
        </w:rPr>
      </w:pPr>
      <w:r>
        <w:rPr>
          <w:i/>
          <w:lang w:val="en-US"/>
        </w:rPr>
        <w:t>“n”</w:t>
      </w:r>
      <w:r w:rsidRPr="00E369C1">
        <w:rPr>
          <w:lang w:val="en-US"/>
        </w:rPr>
        <w:t xml:space="preserve"> represents the isomer ID,</w:t>
      </w:r>
    </w:p>
    <w:p w14:paraId="305341C3" w14:textId="77777777" w:rsidR="00E369C1" w:rsidRPr="00E369C1" w:rsidRDefault="00E369C1" w:rsidP="00E369C1">
      <w:pPr>
        <w:pStyle w:val="Prrafodelista"/>
        <w:numPr>
          <w:ilvl w:val="0"/>
          <w:numId w:val="11"/>
        </w:numPr>
        <w:rPr>
          <w:lang w:val="en-US"/>
        </w:rPr>
      </w:pPr>
      <w:r w:rsidRPr="00E369C1">
        <w:rPr>
          <w:i/>
          <w:lang w:val="en-US"/>
        </w:rPr>
        <w:t>"m"</w:t>
      </w:r>
      <w:r w:rsidRPr="00E369C1">
        <w:rPr>
          <w:lang w:val="en-US"/>
        </w:rPr>
        <w:t xml:space="preserve"> denotes the conformer number, and</w:t>
      </w:r>
    </w:p>
    <w:p w14:paraId="050EB00F" w14:textId="77777777" w:rsidR="00E369C1" w:rsidRPr="00E369C1" w:rsidRDefault="00E369C1" w:rsidP="00E369C1">
      <w:pPr>
        <w:pStyle w:val="Prrafodelista"/>
        <w:numPr>
          <w:ilvl w:val="0"/>
          <w:numId w:val="11"/>
        </w:numPr>
        <w:rPr>
          <w:lang w:val="en-US"/>
        </w:rPr>
      </w:pPr>
      <w:r w:rsidRPr="00E369C1">
        <w:rPr>
          <w:i/>
          <w:lang w:val="en-US"/>
        </w:rPr>
        <w:t>"*"</w:t>
      </w:r>
      <w:r w:rsidRPr="00E369C1">
        <w:rPr>
          <w:lang w:val="en-US"/>
        </w:rPr>
        <w:t xml:space="preserve"> indicates a user annotation.</w:t>
      </w:r>
    </w:p>
    <w:p w14:paraId="464203F2" w14:textId="611FEE0F" w:rsidR="00E369C1" w:rsidRPr="00E369C1" w:rsidRDefault="00E369C1" w:rsidP="00E369C1">
      <w:pPr>
        <w:rPr>
          <w:lang w:val="en-US"/>
        </w:rPr>
      </w:pPr>
      <w:r w:rsidRPr="00E369C1">
        <w:rPr>
          <w:lang w:val="en-US"/>
        </w:rPr>
        <w:t>To select these files, use the "Select..." buttons, which will prompt popup windows for file selection. It is highly recommended to utilize the provided example ("Create Example" button) as a template to build your worki</w:t>
      </w:r>
      <w:r>
        <w:rPr>
          <w:lang w:val="en-US"/>
        </w:rPr>
        <w:t>ng directory effectively.</w:t>
      </w:r>
    </w:p>
    <w:p w14:paraId="3939AFFE" w14:textId="7C56B3DF" w:rsidR="002206C4" w:rsidRDefault="00EB3762" w:rsidP="002206C4">
      <w:pPr>
        <w:rPr>
          <w:lang w:val="en-US"/>
        </w:rPr>
      </w:pPr>
      <w:r w:rsidRPr="00EB3762">
        <w:rPr>
          <w:lang w:val="en-US"/>
        </w:rPr>
        <w:t>By adhering to these guidelines and organizing the files in a suitable manner, a seamless and precise execution of the probability calculations can be achieved using the DP4+ App.</w:t>
      </w:r>
    </w:p>
    <w:p w14:paraId="253F676D" w14:textId="77777777" w:rsidR="002206C4" w:rsidRDefault="002206C4" w:rsidP="002206C4">
      <w:pPr>
        <w:rPr>
          <w:lang w:val="en-US"/>
        </w:rPr>
      </w:pP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626"/>
      </w:tblGrid>
      <w:tr w:rsidR="00D75619" w:rsidRPr="002206C4" w14:paraId="2E5ED0AD" w14:textId="77777777" w:rsidTr="0028722C">
        <w:trPr>
          <w:jc w:val="center"/>
        </w:trPr>
        <w:tc>
          <w:tcPr>
            <w:tcW w:w="0" w:type="auto"/>
            <w:vAlign w:val="center"/>
          </w:tcPr>
          <w:p w14:paraId="1D49AC2C" w14:textId="013424EE" w:rsidR="00D75619" w:rsidRDefault="002206C4" w:rsidP="00285A2D">
            <w:pPr>
              <w:spacing w:line="276" w:lineRule="auto"/>
              <w:ind w:firstLine="0"/>
              <w:jc w:val="center"/>
              <w:rPr>
                <w:lang w:val="en-US"/>
              </w:rPr>
            </w:pPr>
            <w:r>
              <w:rPr>
                <w:noProof/>
                <w:lang w:eastAsia="es-ES"/>
              </w:rPr>
              <w:drawing>
                <wp:inline distT="0" distB="0" distL="0" distR="0" wp14:anchorId="48797B61" wp14:editId="195EFB7F">
                  <wp:extent cx="4699831" cy="2353310"/>
                  <wp:effectExtent l="0" t="0" r="5715" b="889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06458" cy="2356628"/>
                          </a:xfrm>
                          <a:prstGeom prst="rect">
                            <a:avLst/>
                          </a:prstGeom>
                          <a:noFill/>
                        </pic:spPr>
                      </pic:pic>
                    </a:graphicData>
                  </a:graphic>
                </wp:inline>
              </w:drawing>
            </w:r>
          </w:p>
        </w:tc>
      </w:tr>
      <w:tr w:rsidR="00D75619" w:rsidRPr="002206C4" w14:paraId="358BD3DB" w14:textId="77777777" w:rsidTr="0028722C">
        <w:trPr>
          <w:jc w:val="center"/>
        </w:trPr>
        <w:tc>
          <w:tcPr>
            <w:tcW w:w="0" w:type="auto"/>
            <w:vAlign w:val="center"/>
          </w:tcPr>
          <w:p w14:paraId="52DE4F0F" w14:textId="56BAF8DA" w:rsidR="00D75619" w:rsidRPr="00063AB7" w:rsidRDefault="00D75619" w:rsidP="00C359DA">
            <w:pPr>
              <w:spacing w:line="276" w:lineRule="auto"/>
              <w:ind w:firstLine="0"/>
              <w:jc w:val="left"/>
              <w:rPr>
                <w:sz w:val="18"/>
                <w:lang w:val="en-US"/>
              </w:rPr>
            </w:pPr>
            <w:r w:rsidRPr="00063AB7">
              <w:rPr>
                <w:b/>
                <w:sz w:val="18"/>
                <w:lang w:val="en-US"/>
              </w:rPr>
              <w:t xml:space="preserve">Figure </w:t>
            </w:r>
            <w:r w:rsidR="009B3072">
              <w:rPr>
                <w:b/>
                <w:sz w:val="18"/>
                <w:lang w:val="en-US"/>
              </w:rPr>
              <w:t>2</w:t>
            </w:r>
            <w:r w:rsidRPr="00063AB7">
              <w:rPr>
                <w:b/>
                <w:sz w:val="18"/>
                <w:lang w:val="en-US"/>
              </w:rPr>
              <w:t>.</w:t>
            </w:r>
            <w:r w:rsidRPr="00063AB7">
              <w:rPr>
                <w:sz w:val="18"/>
                <w:lang w:val="en-US"/>
              </w:rPr>
              <w:t xml:space="preserve"> </w:t>
            </w:r>
            <w:r w:rsidR="00C359DA">
              <w:rPr>
                <w:sz w:val="18"/>
                <w:lang w:val="en-US"/>
              </w:rPr>
              <w:t>User Guide and E</w:t>
            </w:r>
            <w:r w:rsidR="000210B9">
              <w:rPr>
                <w:sz w:val="18"/>
                <w:lang w:val="en-US"/>
              </w:rPr>
              <w:t>xample button</w:t>
            </w:r>
            <w:r w:rsidR="00C359DA">
              <w:rPr>
                <w:sz w:val="18"/>
                <w:lang w:val="en-US"/>
              </w:rPr>
              <w:t>s</w:t>
            </w:r>
          </w:p>
        </w:tc>
      </w:tr>
    </w:tbl>
    <w:p w14:paraId="7BC59687" w14:textId="62942176" w:rsidR="00D9387E" w:rsidRPr="00BF1D3F" w:rsidRDefault="000210B9" w:rsidP="005D2308">
      <w:pPr>
        <w:pStyle w:val="Ttulo2"/>
        <w:rPr>
          <w:lang w:val="en-US"/>
        </w:rPr>
      </w:pPr>
      <w:bookmarkStart w:id="4" w:name="_Toc136857139"/>
      <w:r>
        <w:rPr>
          <w:lang w:val="en-US"/>
        </w:rPr>
        <w:t>P</w:t>
      </w:r>
      <w:r w:rsidRPr="000210B9">
        <w:rPr>
          <w:lang w:val="en-US"/>
        </w:rPr>
        <w:t>erform a calculation</w:t>
      </w:r>
      <w:bookmarkEnd w:id="4"/>
    </w:p>
    <w:p w14:paraId="78896F57" w14:textId="49395856" w:rsidR="00E369C1" w:rsidRDefault="00EB3762" w:rsidP="00E369C1">
      <w:pPr>
        <w:rPr>
          <w:lang w:val="en-US"/>
        </w:rPr>
      </w:pPr>
      <w:r>
        <w:rPr>
          <w:lang w:val="en-US"/>
        </w:rPr>
        <w:t>With the DP4+ App, it is possible to</w:t>
      </w:r>
      <w:r w:rsidR="00E369C1" w:rsidRPr="00E369C1">
        <w:rPr>
          <w:lang w:val="en-US"/>
        </w:rPr>
        <w:t xml:space="preserve"> determine the correlation probability using 60 pre-parameterized theory levels.</w:t>
      </w:r>
      <w:r w:rsidR="00D67B64" w:rsidRPr="00D67B64">
        <w:rPr>
          <w:lang w:val="en-US"/>
        </w:rPr>
        <w:t xml:space="preserve"> </w:t>
      </w:r>
      <w:r w:rsidR="00E369C1" w:rsidRPr="00E369C1">
        <w:rPr>
          <w:lang w:val="en-US"/>
        </w:rPr>
        <w:t>These levels encompass a combination of different functionals, basis sets, and solvation modes. Out of the total, 24 levels were derived from geometries optimized using quantum mechanics at the B3LYP/6-31G* level (QM mode), while the remaining 36 levels were obtained through molecular mechanics using the MMFF force field (MM mode).</w:t>
      </w:r>
      <w:r w:rsidR="00D67B64">
        <w:rPr>
          <w:lang w:val="en-US"/>
        </w:rPr>
        <w:t xml:space="preserve"> </w:t>
      </w:r>
    </w:p>
    <w:p w14:paraId="7A38B1CA" w14:textId="3A9B72A1" w:rsidR="005461F3" w:rsidRDefault="005461F3" w:rsidP="00285A2D">
      <w:pPr>
        <w:spacing w:before="120"/>
        <w:ind w:firstLine="0"/>
        <w:rPr>
          <w:lang w:val="en-US"/>
        </w:rPr>
      </w:pPr>
      <w:r>
        <w:rPr>
          <w:b/>
          <w:i/>
          <w:lang w:val="en-US"/>
        </w:rPr>
        <w:t>Q</w:t>
      </w:r>
      <w:r w:rsidRPr="005461F3">
        <w:rPr>
          <w:b/>
          <w:i/>
          <w:lang w:val="en-US"/>
        </w:rPr>
        <w:t>M mode</w:t>
      </w:r>
      <w:r>
        <w:rPr>
          <w:lang w:val="en-US"/>
        </w:rPr>
        <w:t xml:space="preserve"> </w:t>
      </w:r>
      <w:r w:rsidRPr="005461F3">
        <w:rPr>
          <w:sz w:val="18"/>
          <w:lang w:val="en-US"/>
        </w:rPr>
        <w:t>theory levels combinations</w:t>
      </w:r>
      <w:r>
        <w:rPr>
          <w:lang w:val="en-US"/>
        </w:rPr>
        <w:t xml:space="preserve"> </w:t>
      </w:r>
    </w:p>
    <w:tbl>
      <w:tblPr>
        <w:tblStyle w:val="Tablaconcuadrcula"/>
        <w:tblW w:w="0" w:type="auto"/>
        <w:jc w:val="center"/>
        <w:tblLook w:val="04A0" w:firstRow="1" w:lastRow="0" w:firstColumn="1" w:lastColumn="0" w:noHBand="0" w:noVBand="1"/>
      </w:tblPr>
      <w:tblGrid>
        <w:gridCol w:w="2831"/>
        <w:gridCol w:w="1415"/>
        <w:gridCol w:w="1416"/>
        <w:gridCol w:w="2832"/>
      </w:tblGrid>
      <w:tr w:rsidR="00A57A65" w14:paraId="585C8B5A" w14:textId="77777777" w:rsidTr="009B3072">
        <w:trPr>
          <w:jc w:val="center"/>
        </w:trPr>
        <w:tc>
          <w:tcPr>
            <w:tcW w:w="2831" w:type="dxa"/>
          </w:tcPr>
          <w:p w14:paraId="718B0DAE" w14:textId="77777777" w:rsidR="00A57A65" w:rsidRPr="00943D0A" w:rsidRDefault="00A57A65" w:rsidP="00285A2D">
            <w:pPr>
              <w:ind w:firstLine="0"/>
              <w:rPr>
                <w:b/>
                <w:sz w:val="20"/>
                <w:lang w:val="en-US"/>
              </w:rPr>
            </w:pPr>
            <w:r w:rsidRPr="00943D0A">
              <w:rPr>
                <w:b/>
                <w:sz w:val="20"/>
                <w:lang w:val="en-US"/>
              </w:rPr>
              <w:t>Functional</w:t>
            </w:r>
          </w:p>
          <w:p w14:paraId="778C51FD" w14:textId="77777777" w:rsidR="00A57A65" w:rsidRPr="00943D0A" w:rsidRDefault="00A57A65" w:rsidP="00285A2D">
            <w:pPr>
              <w:ind w:firstLine="0"/>
              <w:rPr>
                <w:sz w:val="18"/>
                <w:lang w:val="en-US"/>
              </w:rPr>
            </w:pPr>
            <w:r w:rsidRPr="00943D0A">
              <w:rPr>
                <w:sz w:val="18"/>
                <w:lang w:val="en-US"/>
              </w:rPr>
              <w:t>B3L</w:t>
            </w:r>
          </w:p>
          <w:p w14:paraId="1B0F96CC" w14:textId="3FD823D7" w:rsidR="00A57A65" w:rsidRDefault="00A57A65" w:rsidP="00285A2D">
            <w:pPr>
              <w:ind w:firstLine="0"/>
              <w:rPr>
                <w:lang w:val="en-US"/>
              </w:rPr>
            </w:pPr>
            <w:r w:rsidRPr="00943D0A">
              <w:rPr>
                <w:sz w:val="18"/>
                <w:lang w:val="en-US"/>
              </w:rPr>
              <w:t>mPW1PW91</w:t>
            </w:r>
          </w:p>
        </w:tc>
        <w:tc>
          <w:tcPr>
            <w:tcW w:w="1415" w:type="dxa"/>
            <w:tcBorders>
              <w:right w:val="nil"/>
            </w:tcBorders>
          </w:tcPr>
          <w:p w14:paraId="2FC76C6C" w14:textId="77777777" w:rsidR="00A57A65" w:rsidRDefault="00A57A65" w:rsidP="00285A2D">
            <w:pPr>
              <w:ind w:firstLine="0"/>
              <w:rPr>
                <w:lang w:val="en-US"/>
              </w:rPr>
            </w:pPr>
            <w:r w:rsidRPr="00943D0A">
              <w:rPr>
                <w:b/>
                <w:sz w:val="20"/>
                <w:lang w:val="en-US"/>
              </w:rPr>
              <w:t>Basis</w:t>
            </w:r>
            <w:r w:rsidRPr="00943D0A">
              <w:rPr>
                <w:sz w:val="20"/>
                <w:lang w:val="en-US"/>
              </w:rPr>
              <w:t xml:space="preserve"> </w:t>
            </w:r>
            <w:r w:rsidRPr="00943D0A">
              <w:rPr>
                <w:b/>
                <w:sz w:val="20"/>
                <w:lang w:val="en-US"/>
              </w:rPr>
              <w:t>Set</w:t>
            </w:r>
          </w:p>
          <w:p w14:paraId="3B7B7546" w14:textId="327470B3" w:rsidR="00A57A65" w:rsidRPr="00943D0A" w:rsidRDefault="00A57A65" w:rsidP="00285A2D">
            <w:pPr>
              <w:ind w:firstLine="0"/>
              <w:rPr>
                <w:sz w:val="18"/>
                <w:lang w:val="en-US"/>
              </w:rPr>
            </w:pPr>
            <w:r w:rsidRPr="00943D0A">
              <w:rPr>
                <w:sz w:val="18"/>
                <w:lang w:val="en-US"/>
              </w:rPr>
              <w:t>6-31G(d)</w:t>
            </w:r>
          </w:p>
          <w:p w14:paraId="5A35ECA2" w14:textId="77777777" w:rsidR="00A57A65" w:rsidRDefault="00A57A65" w:rsidP="00285A2D">
            <w:pPr>
              <w:ind w:firstLine="0"/>
              <w:rPr>
                <w:sz w:val="18"/>
                <w:lang w:val="en-US"/>
              </w:rPr>
            </w:pPr>
            <w:r w:rsidRPr="00943D0A">
              <w:rPr>
                <w:sz w:val="18"/>
                <w:lang w:val="en-US"/>
              </w:rPr>
              <w:t>6-31+G(d,p)</w:t>
            </w:r>
          </w:p>
          <w:p w14:paraId="065FD1F9" w14:textId="62B36B35" w:rsidR="00A57A65" w:rsidRPr="00943D0A" w:rsidRDefault="00A57A65" w:rsidP="00285A2D">
            <w:pPr>
              <w:ind w:firstLine="0"/>
              <w:rPr>
                <w:sz w:val="18"/>
                <w:lang w:val="en-US"/>
              </w:rPr>
            </w:pPr>
            <w:r w:rsidRPr="00943D0A">
              <w:rPr>
                <w:sz w:val="18"/>
                <w:lang w:val="en-US"/>
              </w:rPr>
              <w:t>6-311G(d,p)</w:t>
            </w:r>
          </w:p>
        </w:tc>
        <w:tc>
          <w:tcPr>
            <w:tcW w:w="1416" w:type="dxa"/>
            <w:tcBorders>
              <w:left w:val="nil"/>
            </w:tcBorders>
          </w:tcPr>
          <w:p w14:paraId="6F3C0084" w14:textId="77777777" w:rsidR="00A57A65" w:rsidRDefault="00A57A65" w:rsidP="00285A2D">
            <w:pPr>
              <w:ind w:firstLine="0"/>
              <w:rPr>
                <w:sz w:val="18"/>
                <w:lang w:val="en-US"/>
              </w:rPr>
            </w:pPr>
          </w:p>
          <w:p w14:paraId="55EF5CF9" w14:textId="56E2B072" w:rsidR="00A57A65" w:rsidRDefault="00A57A65" w:rsidP="00285A2D">
            <w:pPr>
              <w:ind w:firstLine="0"/>
              <w:rPr>
                <w:sz w:val="18"/>
                <w:lang w:val="en-US"/>
              </w:rPr>
            </w:pPr>
            <w:r w:rsidRPr="00943D0A">
              <w:rPr>
                <w:sz w:val="18"/>
                <w:lang w:val="en-US"/>
              </w:rPr>
              <w:t>6-31G(d,p)</w:t>
            </w:r>
          </w:p>
          <w:p w14:paraId="74AB658D" w14:textId="7CC613B7" w:rsidR="00A57A65" w:rsidRPr="00943D0A" w:rsidRDefault="00A57A65" w:rsidP="00285A2D">
            <w:pPr>
              <w:ind w:firstLine="0"/>
              <w:rPr>
                <w:sz w:val="18"/>
                <w:lang w:val="en-US"/>
              </w:rPr>
            </w:pPr>
            <w:r w:rsidRPr="00943D0A">
              <w:rPr>
                <w:sz w:val="18"/>
                <w:lang w:val="en-US"/>
              </w:rPr>
              <w:t>6-311G(d)</w:t>
            </w:r>
          </w:p>
          <w:p w14:paraId="4018C529" w14:textId="102C8B4F" w:rsidR="00A57A65" w:rsidRDefault="00A57A65" w:rsidP="00285A2D">
            <w:pPr>
              <w:ind w:firstLine="0"/>
              <w:rPr>
                <w:lang w:val="en-US"/>
              </w:rPr>
            </w:pPr>
            <w:r w:rsidRPr="00943D0A">
              <w:rPr>
                <w:sz w:val="18"/>
                <w:lang w:val="en-US"/>
              </w:rPr>
              <w:t>6-311+G(d,p)</w:t>
            </w:r>
          </w:p>
        </w:tc>
        <w:tc>
          <w:tcPr>
            <w:tcW w:w="2832" w:type="dxa"/>
          </w:tcPr>
          <w:p w14:paraId="3DD74F59" w14:textId="77777777" w:rsidR="00A57A65" w:rsidRPr="00943D0A" w:rsidRDefault="00A57A65" w:rsidP="00285A2D">
            <w:pPr>
              <w:ind w:firstLine="0"/>
              <w:rPr>
                <w:b/>
                <w:lang w:val="en-US"/>
              </w:rPr>
            </w:pPr>
            <w:r w:rsidRPr="00943D0A">
              <w:rPr>
                <w:b/>
                <w:sz w:val="20"/>
                <w:lang w:val="en-US"/>
              </w:rPr>
              <w:t>Solvatation</w:t>
            </w:r>
          </w:p>
          <w:p w14:paraId="7B01F302" w14:textId="77777777" w:rsidR="00A57A65" w:rsidRPr="00943D0A" w:rsidRDefault="00A57A65" w:rsidP="00285A2D">
            <w:pPr>
              <w:ind w:firstLine="0"/>
              <w:rPr>
                <w:sz w:val="18"/>
                <w:lang w:val="en-US"/>
              </w:rPr>
            </w:pPr>
            <w:r w:rsidRPr="00943D0A">
              <w:rPr>
                <w:sz w:val="18"/>
                <w:lang w:val="en-US"/>
              </w:rPr>
              <w:t>GAS</w:t>
            </w:r>
          </w:p>
          <w:p w14:paraId="11508074" w14:textId="1A8995A0" w:rsidR="00A57A65" w:rsidRPr="00943D0A" w:rsidRDefault="00A57A65" w:rsidP="00285A2D">
            <w:pPr>
              <w:ind w:firstLine="0"/>
              <w:rPr>
                <w:lang w:val="en-US"/>
              </w:rPr>
            </w:pPr>
            <w:r w:rsidRPr="00943D0A">
              <w:rPr>
                <w:sz w:val="18"/>
                <w:lang w:val="en-US"/>
              </w:rPr>
              <w:t>PCM (CH</w:t>
            </w:r>
            <w:r w:rsidRPr="00943D0A">
              <w:rPr>
                <w:sz w:val="18"/>
                <w:vertAlign w:val="subscript"/>
                <w:lang w:val="en-US"/>
              </w:rPr>
              <w:t>3</w:t>
            </w:r>
            <w:r w:rsidRPr="00943D0A">
              <w:rPr>
                <w:sz w:val="18"/>
                <w:lang w:val="en-US"/>
              </w:rPr>
              <w:t>Cl)</w:t>
            </w:r>
          </w:p>
        </w:tc>
      </w:tr>
    </w:tbl>
    <w:p w14:paraId="658C5192" w14:textId="7468FA7A" w:rsidR="00943D0A" w:rsidRDefault="00943D0A" w:rsidP="00285A2D">
      <w:pPr>
        <w:spacing w:before="120"/>
        <w:ind w:firstLine="0"/>
        <w:rPr>
          <w:lang w:val="en-US"/>
        </w:rPr>
      </w:pPr>
      <w:r w:rsidRPr="005461F3">
        <w:rPr>
          <w:b/>
          <w:i/>
          <w:lang w:val="en-US"/>
        </w:rPr>
        <w:t>MM</w:t>
      </w:r>
      <w:r w:rsidR="00A57A65" w:rsidRPr="005461F3">
        <w:rPr>
          <w:b/>
          <w:i/>
          <w:lang w:val="en-US"/>
        </w:rPr>
        <w:t xml:space="preserve"> mode</w:t>
      </w:r>
      <w:r w:rsidR="005461F3">
        <w:rPr>
          <w:lang w:val="en-US"/>
        </w:rPr>
        <w:t xml:space="preserve"> </w:t>
      </w:r>
      <w:r w:rsidR="005461F3" w:rsidRPr="005461F3">
        <w:rPr>
          <w:sz w:val="18"/>
          <w:lang w:val="en-US"/>
        </w:rPr>
        <w:t>theory levels combinations</w:t>
      </w:r>
      <w:r w:rsidR="005461F3">
        <w:rPr>
          <w:lang w:val="en-US"/>
        </w:rPr>
        <w:t xml:space="preserve"> </w:t>
      </w:r>
    </w:p>
    <w:tbl>
      <w:tblPr>
        <w:tblStyle w:val="Tablaconcuadrcula"/>
        <w:tblW w:w="0" w:type="auto"/>
        <w:jc w:val="center"/>
        <w:tblLook w:val="04A0" w:firstRow="1" w:lastRow="0" w:firstColumn="1" w:lastColumn="0" w:noHBand="0" w:noVBand="1"/>
      </w:tblPr>
      <w:tblGrid>
        <w:gridCol w:w="2831"/>
        <w:gridCol w:w="2831"/>
        <w:gridCol w:w="2832"/>
      </w:tblGrid>
      <w:tr w:rsidR="00943D0A" w:rsidRPr="002206C4" w14:paraId="275755BF" w14:textId="77777777" w:rsidTr="009B3072">
        <w:trPr>
          <w:jc w:val="center"/>
        </w:trPr>
        <w:tc>
          <w:tcPr>
            <w:tcW w:w="2831" w:type="dxa"/>
          </w:tcPr>
          <w:p w14:paraId="53224D31" w14:textId="77777777" w:rsidR="00943D0A" w:rsidRPr="00943D0A" w:rsidRDefault="00943D0A" w:rsidP="00285A2D">
            <w:pPr>
              <w:ind w:firstLine="0"/>
              <w:rPr>
                <w:b/>
                <w:sz w:val="20"/>
                <w:lang w:val="en-US"/>
              </w:rPr>
            </w:pPr>
            <w:r w:rsidRPr="00943D0A">
              <w:rPr>
                <w:b/>
                <w:sz w:val="20"/>
                <w:lang w:val="en-US"/>
              </w:rPr>
              <w:t>Functional</w:t>
            </w:r>
          </w:p>
          <w:p w14:paraId="65F83401" w14:textId="44FEA0DC" w:rsidR="00943D0A" w:rsidRDefault="00943D0A" w:rsidP="00285A2D">
            <w:pPr>
              <w:ind w:firstLine="0"/>
              <w:rPr>
                <w:sz w:val="18"/>
                <w:lang w:val="en-US"/>
              </w:rPr>
            </w:pPr>
            <w:r w:rsidRPr="00943D0A">
              <w:rPr>
                <w:sz w:val="18"/>
                <w:lang w:val="en-US"/>
              </w:rPr>
              <w:t>B3L</w:t>
            </w:r>
          </w:p>
          <w:p w14:paraId="776DE492" w14:textId="39E6A39F" w:rsidR="00943D0A" w:rsidRPr="00943D0A" w:rsidRDefault="00943D0A" w:rsidP="00285A2D">
            <w:pPr>
              <w:ind w:firstLine="0"/>
              <w:rPr>
                <w:sz w:val="18"/>
                <w:lang w:val="en-US"/>
              </w:rPr>
            </w:pPr>
            <w:r>
              <w:rPr>
                <w:sz w:val="18"/>
                <w:lang w:val="en-US"/>
              </w:rPr>
              <w:t>M06-2x</w:t>
            </w:r>
          </w:p>
          <w:p w14:paraId="7D289349" w14:textId="77777777" w:rsidR="00943D0A" w:rsidRDefault="00943D0A" w:rsidP="00285A2D">
            <w:pPr>
              <w:ind w:firstLine="0"/>
              <w:rPr>
                <w:sz w:val="18"/>
                <w:lang w:val="en-US"/>
              </w:rPr>
            </w:pPr>
            <w:r w:rsidRPr="00943D0A">
              <w:rPr>
                <w:sz w:val="18"/>
                <w:lang w:val="en-US"/>
              </w:rPr>
              <w:t>mPW1PW91</w:t>
            </w:r>
          </w:p>
          <w:p w14:paraId="7DEFF715" w14:textId="029C9263" w:rsidR="00943D0A" w:rsidRDefault="00943D0A" w:rsidP="00285A2D">
            <w:pPr>
              <w:ind w:firstLine="0"/>
              <w:rPr>
                <w:lang w:val="en-US"/>
              </w:rPr>
            </w:pPr>
            <w:r>
              <w:rPr>
                <w:sz w:val="18"/>
                <w:lang w:val="en-US"/>
              </w:rPr>
              <w:t>wB97XD</w:t>
            </w:r>
          </w:p>
        </w:tc>
        <w:tc>
          <w:tcPr>
            <w:tcW w:w="2831" w:type="dxa"/>
          </w:tcPr>
          <w:p w14:paraId="79E6CFF8" w14:textId="77777777" w:rsidR="00943D0A" w:rsidRDefault="00943D0A" w:rsidP="00285A2D">
            <w:pPr>
              <w:ind w:firstLine="0"/>
              <w:rPr>
                <w:lang w:val="en-US"/>
              </w:rPr>
            </w:pPr>
            <w:r w:rsidRPr="00943D0A">
              <w:rPr>
                <w:b/>
                <w:sz w:val="20"/>
                <w:lang w:val="en-US"/>
              </w:rPr>
              <w:t>Basis</w:t>
            </w:r>
            <w:r w:rsidRPr="00943D0A">
              <w:rPr>
                <w:sz w:val="20"/>
                <w:lang w:val="en-US"/>
              </w:rPr>
              <w:t xml:space="preserve"> </w:t>
            </w:r>
            <w:r w:rsidRPr="00943D0A">
              <w:rPr>
                <w:b/>
                <w:sz w:val="20"/>
                <w:lang w:val="en-US"/>
              </w:rPr>
              <w:t>Set</w:t>
            </w:r>
          </w:p>
          <w:p w14:paraId="7C260387" w14:textId="77777777" w:rsidR="00943D0A" w:rsidRPr="00943D0A" w:rsidRDefault="00943D0A" w:rsidP="00285A2D">
            <w:pPr>
              <w:ind w:firstLine="0"/>
              <w:rPr>
                <w:sz w:val="18"/>
                <w:lang w:val="en-US"/>
              </w:rPr>
            </w:pPr>
            <w:r w:rsidRPr="00943D0A">
              <w:rPr>
                <w:sz w:val="18"/>
                <w:lang w:val="en-US"/>
              </w:rPr>
              <w:t>6-31G(d,p)</w:t>
            </w:r>
          </w:p>
          <w:p w14:paraId="59623DCA" w14:textId="77777777" w:rsidR="00943D0A" w:rsidRPr="00943D0A" w:rsidRDefault="00943D0A" w:rsidP="00285A2D">
            <w:pPr>
              <w:ind w:firstLine="0"/>
              <w:rPr>
                <w:sz w:val="18"/>
                <w:lang w:val="en-US"/>
              </w:rPr>
            </w:pPr>
            <w:r w:rsidRPr="00943D0A">
              <w:rPr>
                <w:sz w:val="18"/>
                <w:lang w:val="en-US"/>
              </w:rPr>
              <w:t>6-31+G(d,p)</w:t>
            </w:r>
          </w:p>
          <w:p w14:paraId="7B725B41" w14:textId="2B848A1E" w:rsidR="00943D0A" w:rsidRDefault="00943D0A" w:rsidP="00285A2D">
            <w:pPr>
              <w:ind w:firstLine="0"/>
              <w:rPr>
                <w:lang w:val="en-US"/>
              </w:rPr>
            </w:pPr>
            <w:r w:rsidRPr="00943D0A">
              <w:rPr>
                <w:sz w:val="18"/>
                <w:lang w:val="en-US"/>
              </w:rPr>
              <w:t>6-311+G(d,p)</w:t>
            </w:r>
          </w:p>
        </w:tc>
        <w:tc>
          <w:tcPr>
            <w:tcW w:w="2832" w:type="dxa"/>
          </w:tcPr>
          <w:p w14:paraId="6D23C1CC" w14:textId="77777777" w:rsidR="00943D0A" w:rsidRPr="00943D0A" w:rsidRDefault="00943D0A" w:rsidP="00285A2D">
            <w:pPr>
              <w:ind w:firstLine="0"/>
              <w:rPr>
                <w:b/>
                <w:lang w:val="en-US"/>
              </w:rPr>
            </w:pPr>
            <w:r w:rsidRPr="00943D0A">
              <w:rPr>
                <w:b/>
                <w:sz w:val="20"/>
                <w:lang w:val="en-US"/>
              </w:rPr>
              <w:t>Solvatation</w:t>
            </w:r>
          </w:p>
          <w:p w14:paraId="0FCEB29D" w14:textId="77777777" w:rsidR="00943D0A" w:rsidRPr="00943D0A" w:rsidRDefault="00943D0A" w:rsidP="00285A2D">
            <w:pPr>
              <w:ind w:firstLine="0"/>
              <w:rPr>
                <w:sz w:val="18"/>
                <w:lang w:val="en-US"/>
              </w:rPr>
            </w:pPr>
            <w:r w:rsidRPr="00943D0A">
              <w:rPr>
                <w:sz w:val="18"/>
                <w:lang w:val="en-US"/>
              </w:rPr>
              <w:t>GAS</w:t>
            </w:r>
          </w:p>
          <w:p w14:paraId="41FC3C9D" w14:textId="77777777" w:rsidR="00943D0A" w:rsidRDefault="00943D0A" w:rsidP="00285A2D">
            <w:pPr>
              <w:ind w:firstLine="0"/>
              <w:rPr>
                <w:sz w:val="18"/>
                <w:lang w:val="en-US"/>
              </w:rPr>
            </w:pPr>
            <w:r w:rsidRPr="00943D0A">
              <w:rPr>
                <w:sz w:val="18"/>
                <w:lang w:val="en-US"/>
              </w:rPr>
              <w:t>PCM (CH</w:t>
            </w:r>
            <w:r w:rsidRPr="00943D0A">
              <w:rPr>
                <w:sz w:val="18"/>
                <w:vertAlign w:val="subscript"/>
                <w:lang w:val="en-US"/>
              </w:rPr>
              <w:t>3</w:t>
            </w:r>
            <w:r w:rsidRPr="00943D0A">
              <w:rPr>
                <w:sz w:val="18"/>
                <w:lang w:val="en-US"/>
              </w:rPr>
              <w:t>Cl)</w:t>
            </w:r>
          </w:p>
          <w:p w14:paraId="07A6DC1F" w14:textId="43245792" w:rsidR="00943D0A" w:rsidRPr="00943D0A" w:rsidRDefault="00943D0A" w:rsidP="00285A2D">
            <w:pPr>
              <w:ind w:firstLine="0"/>
              <w:rPr>
                <w:lang w:val="en-US"/>
              </w:rPr>
            </w:pPr>
            <w:r>
              <w:rPr>
                <w:sz w:val="18"/>
                <w:lang w:val="en-US"/>
              </w:rPr>
              <w:t>SMD</w:t>
            </w:r>
            <w:r w:rsidRPr="00943D0A">
              <w:rPr>
                <w:sz w:val="18"/>
                <w:lang w:val="en-US"/>
              </w:rPr>
              <w:t xml:space="preserve"> (CH</w:t>
            </w:r>
            <w:r w:rsidRPr="00943D0A">
              <w:rPr>
                <w:sz w:val="18"/>
                <w:vertAlign w:val="subscript"/>
                <w:lang w:val="en-US"/>
              </w:rPr>
              <w:t>3</w:t>
            </w:r>
            <w:r w:rsidRPr="00943D0A">
              <w:rPr>
                <w:sz w:val="18"/>
                <w:lang w:val="en-US"/>
              </w:rPr>
              <w:t>Cl)</w:t>
            </w:r>
          </w:p>
        </w:tc>
      </w:tr>
    </w:tbl>
    <w:p w14:paraId="583573C3" w14:textId="6F0BBBCC" w:rsidR="00D67B64" w:rsidRDefault="00EB76FA" w:rsidP="00C359DA">
      <w:pPr>
        <w:spacing w:before="240" w:after="240"/>
        <w:rPr>
          <w:lang w:val="en-US"/>
        </w:rPr>
      </w:pPr>
      <w:r w:rsidRPr="00EB76FA">
        <w:rPr>
          <w:lang w:val="en-US"/>
        </w:rPr>
        <w:t xml:space="preserve">For those </w:t>
      </w:r>
      <w:r>
        <w:rPr>
          <w:lang w:val="en-US"/>
        </w:rPr>
        <w:t>theory levels using</w:t>
      </w:r>
      <w:r w:rsidRPr="00EB76FA">
        <w:rPr>
          <w:lang w:val="en-US"/>
        </w:rPr>
        <w:t xml:space="preserve"> solvatation mode (PCM or SMD), </w:t>
      </w:r>
      <w:r>
        <w:rPr>
          <w:lang w:val="en-US"/>
        </w:rPr>
        <w:t xml:space="preserve">there are 10 solvents available: </w:t>
      </w:r>
      <w:r w:rsidRPr="00B66013">
        <w:rPr>
          <w:i/>
          <w:lang w:val="en-US"/>
        </w:rPr>
        <w:t>CHCl3, CH2Cl2</w:t>
      </w:r>
      <w:r w:rsidRPr="00B66013">
        <w:rPr>
          <w:i/>
          <w:lang w:val="en-US"/>
        </w:rPr>
        <w:t>,</w:t>
      </w:r>
      <w:r w:rsidRPr="00B66013">
        <w:rPr>
          <w:i/>
          <w:lang w:val="en-US"/>
        </w:rPr>
        <w:t xml:space="preserve"> CCl4</w:t>
      </w:r>
      <w:r w:rsidRPr="00B66013">
        <w:rPr>
          <w:i/>
          <w:lang w:val="en-US"/>
        </w:rPr>
        <w:t>,</w:t>
      </w:r>
      <w:r w:rsidRPr="00B66013">
        <w:rPr>
          <w:i/>
          <w:lang w:val="en-US"/>
        </w:rPr>
        <w:t xml:space="preserve"> H2O</w:t>
      </w:r>
      <w:r w:rsidRPr="00B66013">
        <w:rPr>
          <w:i/>
          <w:lang w:val="en-US"/>
        </w:rPr>
        <w:t>,</w:t>
      </w:r>
      <w:r w:rsidRPr="00B66013">
        <w:rPr>
          <w:i/>
          <w:lang w:val="en-US"/>
        </w:rPr>
        <w:t xml:space="preserve"> MeOH</w:t>
      </w:r>
      <w:r w:rsidRPr="00B66013">
        <w:rPr>
          <w:i/>
          <w:lang w:val="en-US"/>
        </w:rPr>
        <w:t>,</w:t>
      </w:r>
      <w:r w:rsidRPr="00B66013">
        <w:rPr>
          <w:i/>
          <w:lang w:val="en-US"/>
        </w:rPr>
        <w:t xml:space="preserve"> MeCN</w:t>
      </w:r>
      <w:r w:rsidRPr="00B66013">
        <w:rPr>
          <w:i/>
          <w:lang w:val="en-US"/>
        </w:rPr>
        <w:t xml:space="preserve">, </w:t>
      </w:r>
      <w:r w:rsidRPr="00B66013">
        <w:rPr>
          <w:i/>
          <w:lang w:val="en-US"/>
        </w:rPr>
        <w:t>DMSO</w:t>
      </w:r>
      <w:r w:rsidRPr="00B66013">
        <w:rPr>
          <w:i/>
          <w:lang w:val="en-US"/>
        </w:rPr>
        <w:t>,</w:t>
      </w:r>
      <w:r w:rsidRPr="00B66013">
        <w:rPr>
          <w:i/>
          <w:lang w:val="en-US"/>
        </w:rPr>
        <w:t xml:space="preserve"> THF</w:t>
      </w:r>
      <w:r w:rsidRPr="00B66013">
        <w:rPr>
          <w:i/>
          <w:lang w:val="en-US"/>
        </w:rPr>
        <w:t>,</w:t>
      </w:r>
      <w:r w:rsidRPr="00B66013">
        <w:rPr>
          <w:i/>
          <w:lang w:val="en-US"/>
        </w:rPr>
        <w:t xml:space="preserve"> Pyridine</w:t>
      </w:r>
      <w:r w:rsidRPr="00B66013">
        <w:rPr>
          <w:i/>
          <w:lang w:val="en-US"/>
        </w:rPr>
        <w:t>,</w:t>
      </w:r>
      <w:r w:rsidRPr="00B66013">
        <w:rPr>
          <w:i/>
          <w:lang w:val="en-US"/>
        </w:rPr>
        <w:t xml:space="preserve"> Acetone</w:t>
      </w:r>
      <w:r w:rsidRPr="00B66013">
        <w:rPr>
          <w:i/>
          <w:lang w:val="en-US"/>
        </w:rPr>
        <w:t>,</w:t>
      </w:r>
      <w:r w:rsidRPr="00B66013">
        <w:rPr>
          <w:i/>
          <w:lang w:val="en-US"/>
        </w:rPr>
        <w:t xml:space="preserve"> Benzene</w:t>
      </w:r>
      <w:r>
        <w:rPr>
          <w:lang w:val="en-US"/>
        </w:rPr>
        <w:t xml:space="preserve">. </w:t>
      </w:r>
      <w:r w:rsidRPr="00EB76FA">
        <w:rPr>
          <w:lang w:val="en-US"/>
        </w:rPr>
        <w:t xml:space="preserve">If a different solvent is needed, the </w:t>
      </w:r>
      <w:r w:rsidRPr="00EB76FA">
        <w:rPr>
          <w:i/>
          <w:lang w:val="en-US"/>
        </w:rPr>
        <w:t>'Other'</w:t>
      </w:r>
      <w:r w:rsidRPr="00EB76FA">
        <w:rPr>
          <w:lang w:val="en-US"/>
        </w:rPr>
        <w:t xml:space="preserve"> o</w:t>
      </w:r>
      <w:r>
        <w:rPr>
          <w:lang w:val="en-US"/>
        </w:rPr>
        <w:t>ption can be used for entering H</w:t>
      </w:r>
      <w:r w:rsidRPr="00EB76FA">
        <w:rPr>
          <w:vertAlign w:val="superscript"/>
          <w:lang w:val="en-US"/>
        </w:rPr>
        <w:t>1</w:t>
      </w:r>
      <w:r w:rsidRPr="00EB76FA">
        <w:rPr>
          <w:lang w:val="en-US"/>
        </w:rPr>
        <w:t xml:space="preserve"> and </w:t>
      </w:r>
      <w:r>
        <w:rPr>
          <w:lang w:val="en-US"/>
        </w:rPr>
        <w:t>C</w:t>
      </w:r>
      <w:r w:rsidRPr="00EB76FA">
        <w:rPr>
          <w:vertAlign w:val="superscript"/>
          <w:lang w:val="en-US"/>
        </w:rPr>
        <w:t>13</w:t>
      </w:r>
      <w:r w:rsidRPr="00EB76FA">
        <w:rPr>
          <w:lang w:val="en-US"/>
        </w:rPr>
        <w:t xml:space="preserve"> TMS tensors (a popup window will appear after pressing the "</w:t>
      </w:r>
      <w:r w:rsidRPr="00C31F4E">
        <w:rPr>
          <w:i/>
          <w:lang w:val="en-US"/>
        </w:rPr>
        <w:t>Run</w:t>
      </w:r>
      <w:r w:rsidRPr="00EB76FA">
        <w:rPr>
          <w:lang w:val="en-US"/>
        </w:rPr>
        <w:t>" button)</w:t>
      </w:r>
      <w:r w:rsidR="00B66013">
        <w:rPr>
          <w:lang w:val="en-US"/>
        </w:rPr>
        <w:t>.</w:t>
      </w:r>
    </w:p>
    <w:tbl>
      <w:tblPr>
        <w:tblStyle w:val="Tablaconcuadrcul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6516"/>
        <w:gridCol w:w="3230"/>
      </w:tblGrid>
      <w:tr w:rsidR="00C359DA" w14:paraId="49DC24B3" w14:textId="77777777" w:rsidTr="00C359DA">
        <w:tc>
          <w:tcPr>
            <w:tcW w:w="4868" w:type="dxa"/>
            <w:vAlign w:val="center"/>
          </w:tcPr>
          <w:p w14:paraId="61B3A9C8" w14:textId="33D4D583" w:rsidR="004B0ECD" w:rsidRDefault="004B0ECD" w:rsidP="00C359DA">
            <w:pPr>
              <w:ind w:firstLine="0"/>
              <w:jc w:val="center"/>
              <w:rPr>
                <w:lang w:val="en-US"/>
              </w:rPr>
            </w:pPr>
            <w:r>
              <w:rPr>
                <w:noProof/>
                <w:lang w:eastAsia="es-ES"/>
              </w:rPr>
              <w:lastRenderedPageBreak/>
              <w:drawing>
                <wp:inline distT="0" distB="0" distL="0" distR="0" wp14:anchorId="13B96A33" wp14:editId="18B1F26C">
                  <wp:extent cx="4000500" cy="2035117"/>
                  <wp:effectExtent l="0" t="0" r="0" b="381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12831" cy="2041390"/>
                          </a:xfrm>
                          <a:prstGeom prst="rect">
                            <a:avLst/>
                          </a:prstGeom>
                          <a:noFill/>
                        </pic:spPr>
                      </pic:pic>
                    </a:graphicData>
                  </a:graphic>
                </wp:inline>
              </w:drawing>
            </w:r>
          </w:p>
        </w:tc>
        <w:tc>
          <w:tcPr>
            <w:tcW w:w="4868" w:type="dxa"/>
            <w:vAlign w:val="center"/>
          </w:tcPr>
          <w:p w14:paraId="4485535E" w14:textId="3787A96E" w:rsidR="004B0ECD" w:rsidRDefault="00C359DA" w:rsidP="00C359DA">
            <w:pPr>
              <w:ind w:firstLine="0"/>
              <w:jc w:val="center"/>
              <w:rPr>
                <w:lang w:val="en-US"/>
              </w:rPr>
            </w:pPr>
            <w:r>
              <w:rPr>
                <w:noProof/>
                <w:lang w:eastAsia="es-ES"/>
              </w:rPr>
              <w:drawing>
                <wp:inline distT="0" distB="0" distL="0" distR="0" wp14:anchorId="060215D8" wp14:editId="2D7DA598">
                  <wp:extent cx="1671955" cy="1520318"/>
                  <wp:effectExtent l="0" t="0" r="4445" b="381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77804" cy="1525636"/>
                          </a:xfrm>
                          <a:prstGeom prst="rect">
                            <a:avLst/>
                          </a:prstGeom>
                          <a:noFill/>
                        </pic:spPr>
                      </pic:pic>
                    </a:graphicData>
                  </a:graphic>
                </wp:inline>
              </w:drawing>
            </w:r>
          </w:p>
        </w:tc>
      </w:tr>
      <w:tr w:rsidR="00C359DA" w14:paraId="6383ABA5" w14:textId="77777777" w:rsidTr="00C359DA">
        <w:tc>
          <w:tcPr>
            <w:tcW w:w="4868" w:type="dxa"/>
            <w:vAlign w:val="center"/>
          </w:tcPr>
          <w:p w14:paraId="1D78C1EB" w14:textId="651D100D" w:rsidR="004B0ECD" w:rsidRDefault="00C359DA" w:rsidP="00C31F4E">
            <w:pPr>
              <w:ind w:firstLine="0"/>
              <w:jc w:val="left"/>
              <w:rPr>
                <w:lang w:val="en-US"/>
              </w:rPr>
            </w:pPr>
            <w:r w:rsidRPr="00063AB7">
              <w:rPr>
                <w:b/>
                <w:sz w:val="18"/>
                <w:lang w:val="en-US"/>
              </w:rPr>
              <w:t xml:space="preserve">Figure </w:t>
            </w:r>
            <w:r>
              <w:rPr>
                <w:b/>
                <w:sz w:val="18"/>
                <w:lang w:val="en-US"/>
              </w:rPr>
              <w:t>3</w:t>
            </w:r>
            <w:r w:rsidRPr="00063AB7">
              <w:rPr>
                <w:b/>
                <w:sz w:val="18"/>
                <w:lang w:val="en-US"/>
              </w:rPr>
              <w:t>.</w:t>
            </w:r>
            <w:r w:rsidRPr="00063AB7">
              <w:rPr>
                <w:sz w:val="18"/>
                <w:lang w:val="en-US"/>
              </w:rPr>
              <w:t xml:space="preserve"> </w:t>
            </w:r>
            <w:r>
              <w:rPr>
                <w:sz w:val="18"/>
                <w:lang w:val="en-US"/>
              </w:rPr>
              <w:t xml:space="preserve">Solvent drop-down list </w:t>
            </w:r>
          </w:p>
        </w:tc>
        <w:tc>
          <w:tcPr>
            <w:tcW w:w="4868" w:type="dxa"/>
            <w:vAlign w:val="center"/>
          </w:tcPr>
          <w:p w14:paraId="3CB41483" w14:textId="3CA5A24B" w:rsidR="004B0ECD" w:rsidRDefault="00C359DA" w:rsidP="00C31F4E">
            <w:pPr>
              <w:ind w:firstLine="0"/>
              <w:jc w:val="left"/>
              <w:rPr>
                <w:lang w:val="en-US"/>
              </w:rPr>
            </w:pPr>
            <w:r w:rsidRPr="00063AB7">
              <w:rPr>
                <w:b/>
                <w:sz w:val="18"/>
                <w:lang w:val="en-US"/>
              </w:rPr>
              <w:t xml:space="preserve">Figure </w:t>
            </w:r>
            <w:r>
              <w:rPr>
                <w:b/>
                <w:sz w:val="18"/>
                <w:lang w:val="en-US"/>
              </w:rPr>
              <w:t>4</w:t>
            </w:r>
            <w:r w:rsidRPr="00063AB7">
              <w:rPr>
                <w:b/>
                <w:sz w:val="18"/>
                <w:lang w:val="en-US"/>
              </w:rPr>
              <w:t>.</w:t>
            </w:r>
            <w:r w:rsidRPr="00063AB7">
              <w:rPr>
                <w:sz w:val="18"/>
                <w:lang w:val="en-US"/>
              </w:rPr>
              <w:t xml:space="preserve"> </w:t>
            </w:r>
            <w:r>
              <w:rPr>
                <w:sz w:val="18"/>
                <w:lang w:val="en-US"/>
              </w:rPr>
              <w:t>Pop-up window for “Other” option</w:t>
            </w:r>
          </w:p>
        </w:tc>
      </w:tr>
    </w:tbl>
    <w:p w14:paraId="44F81DE1" w14:textId="65F17E7C" w:rsidR="005D2308" w:rsidRDefault="00E369C1" w:rsidP="00C359DA">
      <w:pPr>
        <w:spacing w:before="240" w:after="240"/>
        <w:rPr>
          <w:lang w:val="en-US"/>
        </w:rPr>
      </w:pPr>
      <w:r w:rsidRPr="00404B49">
        <w:rPr>
          <w:lang w:val="en-US"/>
        </w:rPr>
        <w:t>While it is possible to perform calculations at any selected level, for optimal utilization of the DP4+ App, the program ensures the alignment between the command lines of the Gaussian files and the selected theory level</w:t>
      </w:r>
      <w:r w:rsidRPr="00E369C1">
        <w:rPr>
          <w:lang w:val="en-US"/>
        </w:rPr>
        <w:t>. In the event of a mismatch, a warning will appear, but it will not impede the execution of th</w:t>
      </w:r>
      <w:r w:rsidR="00D0258C">
        <w:rPr>
          <w:lang w:val="en-US"/>
        </w:rPr>
        <w:t>e calculation (refer to Figure 5</w:t>
      </w:r>
      <w:r w:rsidRPr="00E369C1">
        <w:rPr>
          <w:lang w:val="en-US"/>
        </w:rPr>
        <w:t>).</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8346"/>
      </w:tblGrid>
      <w:tr w:rsidR="00DF1093" w14:paraId="6D5FA327" w14:textId="77777777" w:rsidTr="0028722C">
        <w:trPr>
          <w:jc w:val="center"/>
        </w:trPr>
        <w:tc>
          <w:tcPr>
            <w:tcW w:w="0" w:type="auto"/>
          </w:tcPr>
          <w:p w14:paraId="6FF6E297" w14:textId="5FE26ED5" w:rsidR="00DF1093" w:rsidRDefault="00D0258C" w:rsidP="00285A2D">
            <w:pPr>
              <w:spacing w:line="276" w:lineRule="auto"/>
              <w:ind w:firstLine="0"/>
              <w:jc w:val="center"/>
              <w:rPr>
                <w:lang w:val="en-US"/>
              </w:rPr>
            </w:pPr>
            <w:r>
              <w:rPr>
                <w:noProof/>
                <w:lang w:eastAsia="es-ES"/>
              </w:rPr>
              <w:drawing>
                <wp:inline distT="0" distB="0" distL="0" distR="0" wp14:anchorId="1951A6DA" wp14:editId="5AE8DC13">
                  <wp:extent cx="5157756" cy="1694309"/>
                  <wp:effectExtent l="0" t="0" r="5080" b="127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76570" cy="1700489"/>
                          </a:xfrm>
                          <a:prstGeom prst="rect">
                            <a:avLst/>
                          </a:prstGeom>
                          <a:noFill/>
                        </pic:spPr>
                      </pic:pic>
                    </a:graphicData>
                  </a:graphic>
                </wp:inline>
              </w:drawing>
            </w:r>
          </w:p>
        </w:tc>
      </w:tr>
      <w:tr w:rsidR="00DF1093" w:rsidRPr="002206C4" w14:paraId="3D7C15A2" w14:textId="77777777" w:rsidTr="0028722C">
        <w:trPr>
          <w:jc w:val="center"/>
        </w:trPr>
        <w:tc>
          <w:tcPr>
            <w:tcW w:w="0" w:type="auto"/>
          </w:tcPr>
          <w:p w14:paraId="5C33777E" w14:textId="4EE17BDC" w:rsidR="00DF1093" w:rsidRPr="00063AB7" w:rsidRDefault="00C359DA" w:rsidP="00285A2D">
            <w:pPr>
              <w:spacing w:line="276" w:lineRule="auto"/>
              <w:ind w:firstLine="0"/>
              <w:rPr>
                <w:sz w:val="18"/>
                <w:lang w:val="en-US"/>
              </w:rPr>
            </w:pPr>
            <w:r>
              <w:rPr>
                <w:b/>
                <w:sz w:val="18"/>
                <w:lang w:val="en-US"/>
              </w:rPr>
              <w:t>Figure 5</w:t>
            </w:r>
            <w:r w:rsidR="00DF1093" w:rsidRPr="00063AB7">
              <w:rPr>
                <w:b/>
                <w:sz w:val="18"/>
                <w:lang w:val="en-US"/>
              </w:rPr>
              <w:t>.</w:t>
            </w:r>
            <w:r w:rsidR="00DF1093" w:rsidRPr="00063AB7">
              <w:rPr>
                <w:sz w:val="18"/>
                <w:lang w:val="en-US"/>
              </w:rPr>
              <w:t xml:space="preserve"> </w:t>
            </w:r>
            <w:r w:rsidR="00DF1093">
              <w:rPr>
                <w:sz w:val="18"/>
                <w:lang w:val="en-US"/>
              </w:rPr>
              <w:t xml:space="preserve">Modes selection and example of miss matching theory level </w:t>
            </w:r>
            <w:r w:rsidR="0028722C">
              <w:rPr>
                <w:sz w:val="18"/>
                <w:lang w:val="en-US"/>
              </w:rPr>
              <w:t>and</w:t>
            </w:r>
            <w:r w:rsidR="00DF1093">
              <w:rPr>
                <w:sz w:val="18"/>
                <w:lang w:val="en-US"/>
              </w:rPr>
              <w:t xml:space="preserve"> command lines  </w:t>
            </w:r>
          </w:p>
        </w:tc>
      </w:tr>
    </w:tbl>
    <w:p w14:paraId="485EE7F4" w14:textId="4A7402A3" w:rsidR="00EB3762" w:rsidRPr="00EB3762" w:rsidRDefault="00EB3762" w:rsidP="00EB3762">
      <w:pPr>
        <w:spacing w:before="240"/>
        <w:rPr>
          <w:lang w:val="en-US"/>
        </w:rPr>
      </w:pPr>
      <w:bookmarkStart w:id="5" w:name="_Toc136857140"/>
      <w:r w:rsidRPr="00EB3762">
        <w:rPr>
          <w:lang w:val="en-US"/>
        </w:rPr>
        <w:t>For performing calculations at a theory level that is not mentioned, it is necessary to parameterize it first by following the instructions provided in the Custom mode (covered in the next section). In the Custom mode, the automatic validation of command line is not performed. Instead, manual verification can be conducted on the final results sheet.</w:t>
      </w:r>
    </w:p>
    <w:p w14:paraId="2F0CD958" w14:textId="7A39B93D" w:rsidR="00E369C1" w:rsidRDefault="00EB3762" w:rsidP="00EB3762">
      <w:pPr>
        <w:rPr>
          <w:b/>
          <w:lang w:val="en-US"/>
        </w:rPr>
      </w:pPr>
      <w:r w:rsidRPr="00EB3762">
        <w:rPr>
          <w:lang w:val="en-US"/>
        </w:rPr>
        <w:t>By adhering to these guidelines, calculations using the DP4+ App can be performed effectively. This approach ensures compatibility between theory levels and provides the opportunity to utilize the Custom mode for parameterizing new levels if necessary.</w:t>
      </w:r>
    </w:p>
    <w:p w14:paraId="6EDAEE93" w14:textId="33C887C1" w:rsidR="000038FC" w:rsidRPr="00BF1D3F" w:rsidRDefault="000038FC" w:rsidP="00E369C1">
      <w:pPr>
        <w:pStyle w:val="Ttulo2"/>
        <w:rPr>
          <w:lang w:val="en-US"/>
        </w:rPr>
      </w:pPr>
      <w:r>
        <w:rPr>
          <w:lang w:val="en-US"/>
        </w:rPr>
        <w:t>Results output</w:t>
      </w:r>
      <w:bookmarkEnd w:id="5"/>
    </w:p>
    <w:p w14:paraId="3EAC6E23" w14:textId="7B9DD8AC" w:rsidR="00D76D76" w:rsidRPr="00D76D76" w:rsidRDefault="00D76D76" w:rsidP="00D76D76">
      <w:pPr>
        <w:rPr>
          <w:lang w:val="en-US"/>
        </w:rPr>
      </w:pPr>
      <w:r w:rsidRPr="00D76D76">
        <w:rPr>
          <w:lang w:val="en-US"/>
        </w:rPr>
        <w:t>After the completion of the calculation, a pop-up notification will confirm the successful execution, and the results will be presented in an Excel file located within the selected working folder. The name of the output file will correspond to</w:t>
      </w:r>
      <w:r>
        <w:rPr>
          <w:lang w:val="en-US"/>
        </w:rPr>
        <w:t xml:space="preserve"> the calculation mode utilized.</w:t>
      </w:r>
    </w:p>
    <w:p w14:paraId="34DD2F42" w14:textId="4FABE2FD" w:rsidR="00D76D76" w:rsidRPr="00D76D76" w:rsidRDefault="00D76D76" w:rsidP="00D76D76">
      <w:pPr>
        <w:rPr>
          <w:lang w:val="en-US"/>
        </w:rPr>
      </w:pPr>
      <w:r w:rsidRPr="00D76D76">
        <w:rPr>
          <w:lang w:val="en-US"/>
        </w:rPr>
        <w:t>The Excel file will consist of</w:t>
      </w:r>
      <w:r>
        <w:rPr>
          <w:lang w:val="en-US"/>
        </w:rPr>
        <w:t>:</w:t>
      </w:r>
    </w:p>
    <w:p w14:paraId="30CE341E" w14:textId="56616038" w:rsidR="00D76D76" w:rsidRDefault="00D76D76" w:rsidP="00D76D76">
      <w:pPr>
        <w:pStyle w:val="Prrafodelista"/>
        <w:numPr>
          <w:ilvl w:val="0"/>
          <w:numId w:val="12"/>
        </w:numPr>
        <w:ind w:left="0" w:firstLine="851"/>
        <w:rPr>
          <w:lang w:val="en-US"/>
        </w:rPr>
      </w:pPr>
      <w:r w:rsidRPr="00E61EC5">
        <w:rPr>
          <w:i/>
          <w:lang w:val="en-US"/>
        </w:rPr>
        <w:t>Probability Results</w:t>
      </w:r>
      <w:r w:rsidRPr="00D76D76">
        <w:rPr>
          <w:lang w:val="en-US"/>
        </w:rPr>
        <w:t>: This sheet, labeled as "</w:t>
      </w:r>
      <w:r w:rsidRPr="00D76D76">
        <w:rPr>
          <w:b/>
          <w:lang w:val="en-US"/>
        </w:rPr>
        <w:t>results</w:t>
      </w:r>
      <w:r w:rsidRPr="00D76D76">
        <w:rPr>
          <w:lang w:val="en-US"/>
        </w:rPr>
        <w:t>," provides the probabilities of the candidates categorized by their nuclei, scaling, and the full version. It also displays the selected theory level, the command line used for the Gaussian calculations, and the automatic coincidence check.</w:t>
      </w:r>
    </w:p>
    <w:p w14:paraId="017C6241" w14:textId="3A6E530E" w:rsidR="00E61EC5" w:rsidRPr="00782D93" w:rsidRDefault="00E61EC5" w:rsidP="00782D93">
      <w:pPr>
        <w:pStyle w:val="Prrafodelista"/>
        <w:numPr>
          <w:ilvl w:val="0"/>
          <w:numId w:val="12"/>
        </w:numPr>
        <w:ind w:left="0" w:firstLine="851"/>
        <w:rPr>
          <w:lang w:val="en-US"/>
        </w:rPr>
      </w:pPr>
      <w:r w:rsidRPr="00782D93">
        <w:rPr>
          <w:i/>
          <w:lang w:val="en-US"/>
        </w:rPr>
        <w:t>Tensors</w:t>
      </w:r>
      <w:r w:rsidRPr="00782D93">
        <w:rPr>
          <w:lang w:val="en-US"/>
        </w:rPr>
        <w:t xml:space="preserve">: </w:t>
      </w:r>
      <w:r w:rsidRPr="00782D93">
        <w:rPr>
          <w:lang w:val="en-US"/>
        </w:rPr>
        <w:t>Contains the Boltzmann-weighted tensors sorted according to the input labels.</w:t>
      </w:r>
    </w:p>
    <w:p w14:paraId="5A7856DF" w14:textId="4B0BE30C" w:rsidR="00D76D76" w:rsidRPr="00D76D76" w:rsidRDefault="00D76D76" w:rsidP="00D76D76">
      <w:pPr>
        <w:pStyle w:val="Prrafodelista"/>
        <w:numPr>
          <w:ilvl w:val="0"/>
          <w:numId w:val="12"/>
        </w:numPr>
        <w:ind w:left="0" w:firstLine="851"/>
        <w:rPr>
          <w:lang w:val="en-US"/>
        </w:rPr>
      </w:pPr>
      <w:r w:rsidRPr="00E61EC5">
        <w:rPr>
          <w:i/>
          <w:lang w:val="en-US"/>
        </w:rPr>
        <w:t>Chemical Shifts</w:t>
      </w:r>
      <w:r w:rsidRPr="00D76D76">
        <w:rPr>
          <w:lang w:val="en-US"/>
        </w:rPr>
        <w:t>: Two sheets are dedicated to displaying the chemical shifts obtained from the calculations</w:t>
      </w:r>
      <w:r>
        <w:rPr>
          <w:lang w:val="en-US"/>
        </w:rPr>
        <w:t xml:space="preserve"> (“</w:t>
      </w:r>
      <w:r w:rsidRPr="00D76D76">
        <w:rPr>
          <w:b/>
          <w:lang w:val="en-US"/>
        </w:rPr>
        <w:t>d_sca</w:t>
      </w:r>
      <w:r>
        <w:rPr>
          <w:lang w:val="en-US"/>
        </w:rPr>
        <w:t>” and “</w:t>
      </w:r>
      <w:r w:rsidRPr="00D76D76">
        <w:rPr>
          <w:b/>
          <w:lang w:val="en-US"/>
        </w:rPr>
        <w:t>d_uns</w:t>
      </w:r>
      <w:r>
        <w:rPr>
          <w:lang w:val="en-US"/>
        </w:rPr>
        <w:t>”)</w:t>
      </w:r>
      <w:r w:rsidRPr="00D76D76">
        <w:rPr>
          <w:lang w:val="en-US"/>
        </w:rPr>
        <w:t>.</w:t>
      </w:r>
    </w:p>
    <w:p w14:paraId="5D8499B0" w14:textId="1B362D32" w:rsidR="00BA18C0" w:rsidRDefault="00D76D76" w:rsidP="00D76D76">
      <w:pPr>
        <w:pStyle w:val="Prrafodelista"/>
        <w:numPr>
          <w:ilvl w:val="0"/>
          <w:numId w:val="12"/>
        </w:numPr>
        <w:spacing w:after="240"/>
        <w:ind w:left="0" w:firstLine="851"/>
        <w:rPr>
          <w:lang w:val="en-US"/>
        </w:rPr>
      </w:pPr>
      <w:r w:rsidRPr="00E61EC5">
        <w:rPr>
          <w:i/>
          <w:lang w:val="en-US"/>
        </w:rPr>
        <w:t>Correlation Errors</w:t>
      </w:r>
      <w:r w:rsidRPr="00D76D76">
        <w:rPr>
          <w:lang w:val="en-US"/>
        </w:rPr>
        <w:t xml:space="preserve">: Similarly, two sheets are allocated for presenting the correlation errors. </w:t>
      </w:r>
      <w:r>
        <w:rPr>
          <w:lang w:val="en-US"/>
        </w:rPr>
        <w:t>(“</w:t>
      </w:r>
      <w:r>
        <w:rPr>
          <w:b/>
          <w:lang w:val="en-US"/>
        </w:rPr>
        <w:t>e</w:t>
      </w:r>
      <w:r w:rsidRPr="00D76D76">
        <w:rPr>
          <w:b/>
          <w:lang w:val="en-US"/>
        </w:rPr>
        <w:t>_sca</w:t>
      </w:r>
      <w:r>
        <w:rPr>
          <w:lang w:val="en-US"/>
        </w:rPr>
        <w:t>” and “</w:t>
      </w:r>
      <w:r>
        <w:rPr>
          <w:b/>
          <w:lang w:val="en-US"/>
        </w:rPr>
        <w:t>e</w:t>
      </w:r>
      <w:r w:rsidRPr="00D76D76">
        <w:rPr>
          <w:b/>
          <w:lang w:val="en-US"/>
        </w:rPr>
        <w:t>_uns</w:t>
      </w:r>
      <w:r>
        <w:rPr>
          <w:lang w:val="en-US"/>
        </w:rPr>
        <w:t>”)</w:t>
      </w:r>
      <w:r w:rsidRPr="00D76D76">
        <w:rPr>
          <w:lang w:val="en-US"/>
        </w:rPr>
        <w:t>.</w:t>
      </w:r>
    </w:p>
    <w:p w14:paraId="0870A22C" w14:textId="026FAAC5" w:rsidR="00E61EC5" w:rsidRPr="00D76D76" w:rsidRDefault="00E61EC5" w:rsidP="00782D93">
      <w:pPr>
        <w:pStyle w:val="Prrafodelista"/>
        <w:numPr>
          <w:ilvl w:val="0"/>
          <w:numId w:val="12"/>
        </w:numPr>
        <w:spacing w:after="240"/>
        <w:rPr>
          <w:lang w:val="en-US"/>
        </w:rPr>
      </w:pPr>
      <w:r w:rsidRPr="00E61EC5">
        <w:rPr>
          <w:i/>
          <w:lang w:val="en-US"/>
        </w:rPr>
        <w:lastRenderedPageBreak/>
        <w:t>Parameters</w:t>
      </w:r>
      <w:r>
        <w:rPr>
          <w:lang w:val="en-US"/>
        </w:rPr>
        <w:t xml:space="preserve">: </w:t>
      </w:r>
      <w:r w:rsidR="00782D93">
        <w:rPr>
          <w:lang w:val="en-US"/>
        </w:rPr>
        <w:t>R</w:t>
      </w:r>
      <w:r w:rsidR="00782D93" w:rsidRPr="00782D93">
        <w:rPr>
          <w:lang w:val="en-US"/>
        </w:rPr>
        <w:t>eports distribution parameters and reference standard for correlation calculation.</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8985"/>
      </w:tblGrid>
      <w:tr w:rsidR="003354E0" w:rsidRPr="00782D93" w14:paraId="31C60ECC" w14:textId="77777777" w:rsidTr="002E554F">
        <w:trPr>
          <w:jc w:val="center"/>
        </w:trPr>
        <w:tc>
          <w:tcPr>
            <w:tcW w:w="0" w:type="auto"/>
          </w:tcPr>
          <w:p w14:paraId="6AF0C518" w14:textId="394619C9" w:rsidR="003354E0" w:rsidRDefault="00FA5A0B" w:rsidP="00285A2D">
            <w:pPr>
              <w:spacing w:line="276" w:lineRule="auto"/>
              <w:ind w:firstLine="0"/>
              <w:rPr>
                <w:lang w:val="en-US"/>
              </w:rPr>
            </w:pPr>
            <w:r>
              <w:rPr>
                <w:noProof/>
                <w:lang w:eastAsia="es-ES"/>
              </w:rPr>
              <w:drawing>
                <wp:inline distT="0" distB="0" distL="0" distR="0" wp14:anchorId="42148393" wp14:editId="6450228B">
                  <wp:extent cx="5568876" cy="2703830"/>
                  <wp:effectExtent l="0" t="0" r="0" b="127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74069" cy="2706351"/>
                          </a:xfrm>
                          <a:prstGeom prst="rect">
                            <a:avLst/>
                          </a:prstGeom>
                          <a:noFill/>
                        </pic:spPr>
                      </pic:pic>
                    </a:graphicData>
                  </a:graphic>
                </wp:inline>
              </w:drawing>
            </w:r>
          </w:p>
        </w:tc>
      </w:tr>
      <w:tr w:rsidR="003354E0" w:rsidRPr="004F03A7" w14:paraId="2AE3D69F" w14:textId="77777777" w:rsidTr="002E554F">
        <w:trPr>
          <w:jc w:val="center"/>
        </w:trPr>
        <w:tc>
          <w:tcPr>
            <w:tcW w:w="0" w:type="auto"/>
          </w:tcPr>
          <w:p w14:paraId="1632834D" w14:textId="62D4C2D2" w:rsidR="003354E0" w:rsidRDefault="00E61EC5" w:rsidP="004F03A7">
            <w:pPr>
              <w:spacing w:line="276" w:lineRule="auto"/>
              <w:ind w:firstLine="0"/>
              <w:rPr>
                <w:lang w:val="en-US"/>
              </w:rPr>
            </w:pPr>
            <w:r>
              <w:rPr>
                <w:b/>
                <w:sz w:val="18"/>
                <w:lang w:val="en-US"/>
              </w:rPr>
              <w:t>Figure 6</w:t>
            </w:r>
            <w:r w:rsidR="003354E0" w:rsidRPr="00063AB7">
              <w:rPr>
                <w:b/>
                <w:sz w:val="18"/>
                <w:lang w:val="en-US"/>
              </w:rPr>
              <w:t>.</w:t>
            </w:r>
            <w:r w:rsidR="003354E0" w:rsidRPr="00063AB7">
              <w:rPr>
                <w:sz w:val="18"/>
                <w:lang w:val="en-US"/>
              </w:rPr>
              <w:t xml:space="preserve"> </w:t>
            </w:r>
            <w:r w:rsidR="00EA66E1">
              <w:rPr>
                <w:sz w:val="18"/>
                <w:lang w:val="en-US"/>
              </w:rPr>
              <w:t xml:space="preserve">Output Excel file </w:t>
            </w:r>
          </w:p>
        </w:tc>
      </w:tr>
    </w:tbl>
    <w:p w14:paraId="75F6DB3B" w14:textId="28146A21" w:rsidR="00D76D76" w:rsidRPr="00D76D76" w:rsidRDefault="00D76D76" w:rsidP="00D76D76">
      <w:pPr>
        <w:spacing w:before="240"/>
        <w:rPr>
          <w:lang w:val="en-US"/>
        </w:rPr>
      </w:pPr>
      <w:r w:rsidRPr="00D76D76">
        <w:rPr>
          <w:lang w:val="en-US"/>
        </w:rPr>
        <w:t>In cases where the selected theory level does not align with the Gaussian calculation command line, a warning will be displayed, indicating any inconsistencies encountered (refer to</w:t>
      </w:r>
      <w:r w:rsidR="00C31F4E">
        <w:rPr>
          <w:lang w:val="en-US"/>
        </w:rPr>
        <w:t xml:space="preserve"> Figure 7</w:t>
      </w:r>
      <w:r>
        <w:rPr>
          <w:lang w:val="en-US"/>
        </w:rPr>
        <w:t>).</w:t>
      </w:r>
    </w:p>
    <w:p w14:paraId="711B0895" w14:textId="323836D3" w:rsidR="00D76D76" w:rsidRPr="00D76D76" w:rsidRDefault="00D76D76" w:rsidP="00D76D76">
      <w:pPr>
        <w:rPr>
          <w:lang w:val="en-US"/>
        </w:rPr>
      </w:pPr>
      <w:r w:rsidRPr="00D76D76">
        <w:rPr>
          <w:lang w:val="en-US"/>
        </w:rPr>
        <w:t xml:space="preserve">In the Custom mode, it will be explicitly stated that the theory level cannot be verified automatically, and the responsibility falls upon the user to perform the necessary verification. </w:t>
      </w:r>
    </w:p>
    <w:p w14:paraId="5FED3436" w14:textId="6F4C327D" w:rsidR="001A2150" w:rsidRDefault="00D76D76" w:rsidP="00D76D76">
      <w:pPr>
        <w:spacing w:after="240"/>
        <w:rPr>
          <w:lang w:val="en-US"/>
        </w:rPr>
      </w:pPr>
      <w:r w:rsidRPr="00D76D76">
        <w:rPr>
          <w:lang w:val="en-US"/>
        </w:rPr>
        <w:t xml:space="preserve">By reviewing the comprehensive results output in the provided Excel file, users can analyze the probability results, chemical shifts, </w:t>
      </w:r>
      <w:r w:rsidR="00C31F4E">
        <w:rPr>
          <w:lang w:val="en-US"/>
        </w:rPr>
        <w:t xml:space="preserve">and </w:t>
      </w:r>
      <w:r w:rsidRPr="00D76D76">
        <w:rPr>
          <w:lang w:val="en-US"/>
        </w:rPr>
        <w:t>correlation errors, and ensure the appropriate utilization of the selected theory level and Custom mode if applicable.</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421"/>
        <w:gridCol w:w="2710"/>
      </w:tblGrid>
      <w:tr w:rsidR="00D2313F" w14:paraId="42C266ED" w14:textId="376F7F42" w:rsidTr="00FA5A0B">
        <w:trPr>
          <w:jc w:val="center"/>
        </w:trPr>
        <w:tc>
          <w:tcPr>
            <w:tcW w:w="0" w:type="auto"/>
            <w:tcBorders>
              <w:right w:val="single" w:sz="4" w:space="0" w:color="auto"/>
            </w:tcBorders>
          </w:tcPr>
          <w:p w14:paraId="5C6FA965" w14:textId="49D1B575" w:rsidR="00FA5A0B" w:rsidRDefault="00FA5A0B" w:rsidP="00285A2D">
            <w:pPr>
              <w:spacing w:line="276" w:lineRule="auto"/>
              <w:ind w:firstLine="0"/>
              <w:jc w:val="center"/>
              <w:rPr>
                <w:lang w:val="en-US"/>
              </w:rPr>
            </w:pPr>
            <w:r>
              <w:rPr>
                <w:noProof/>
                <w:lang w:eastAsia="es-ES"/>
              </w:rPr>
              <w:drawing>
                <wp:inline distT="0" distB="0" distL="0" distR="0" wp14:anchorId="14515F10" wp14:editId="06080353">
                  <wp:extent cx="3305175" cy="1276027"/>
                  <wp:effectExtent l="0" t="0" r="0" b="63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16308" cy="1280325"/>
                          </a:xfrm>
                          <a:prstGeom prst="rect">
                            <a:avLst/>
                          </a:prstGeom>
                          <a:noFill/>
                        </pic:spPr>
                      </pic:pic>
                    </a:graphicData>
                  </a:graphic>
                </wp:inline>
              </w:drawing>
            </w:r>
          </w:p>
        </w:tc>
        <w:tc>
          <w:tcPr>
            <w:tcW w:w="0" w:type="auto"/>
            <w:tcBorders>
              <w:top w:val="nil"/>
              <w:left w:val="single" w:sz="4" w:space="0" w:color="auto"/>
              <w:bottom w:val="single" w:sz="4" w:space="0" w:color="auto"/>
            </w:tcBorders>
          </w:tcPr>
          <w:p w14:paraId="4B71D607" w14:textId="3B9EBEED" w:rsidR="00FA5A0B" w:rsidRDefault="00FA5A0B" w:rsidP="00285A2D">
            <w:pPr>
              <w:spacing w:line="276" w:lineRule="auto"/>
              <w:ind w:firstLine="0"/>
              <w:jc w:val="center"/>
              <w:rPr>
                <w:lang w:val="en-US"/>
              </w:rPr>
            </w:pPr>
            <w:r>
              <w:rPr>
                <w:noProof/>
                <w:lang w:eastAsia="es-ES"/>
              </w:rPr>
              <w:drawing>
                <wp:inline distT="0" distB="0" distL="0" distR="0" wp14:anchorId="6B53FF57" wp14:editId="72AACB8F">
                  <wp:extent cx="1310041" cy="1466850"/>
                  <wp:effectExtent l="0" t="0" r="444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34200" cy="1493900"/>
                          </a:xfrm>
                          <a:prstGeom prst="rect">
                            <a:avLst/>
                          </a:prstGeom>
                          <a:noFill/>
                        </pic:spPr>
                      </pic:pic>
                    </a:graphicData>
                  </a:graphic>
                </wp:inline>
              </w:drawing>
            </w:r>
          </w:p>
        </w:tc>
      </w:tr>
      <w:tr w:rsidR="00D2313F" w:rsidRPr="002206C4" w14:paraId="32BA50C9" w14:textId="045FCA7D" w:rsidTr="00FA5A0B">
        <w:trPr>
          <w:jc w:val="center"/>
        </w:trPr>
        <w:tc>
          <w:tcPr>
            <w:tcW w:w="0" w:type="auto"/>
            <w:tcBorders>
              <w:right w:val="single" w:sz="4" w:space="0" w:color="auto"/>
            </w:tcBorders>
          </w:tcPr>
          <w:p w14:paraId="36F366C4" w14:textId="6091EB5C" w:rsidR="00FA5A0B" w:rsidRDefault="00FA5A0B" w:rsidP="00D2313F">
            <w:pPr>
              <w:spacing w:line="276" w:lineRule="auto"/>
              <w:ind w:firstLine="0"/>
              <w:rPr>
                <w:lang w:val="en-US"/>
              </w:rPr>
            </w:pPr>
            <w:r>
              <w:rPr>
                <w:b/>
                <w:sz w:val="18"/>
                <w:lang w:val="en-US"/>
              </w:rPr>
              <w:t xml:space="preserve">Figure </w:t>
            </w:r>
            <w:r w:rsidR="00D2313F">
              <w:rPr>
                <w:b/>
                <w:sz w:val="18"/>
                <w:lang w:val="en-US"/>
              </w:rPr>
              <w:t>7</w:t>
            </w:r>
            <w:r w:rsidRPr="00063AB7">
              <w:rPr>
                <w:b/>
                <w:sz w:val="18"/>
                <w:lang w:val="en-US"/>
              </w:rPr>
              <w:t>.</w:t>
            </w:r>
            <w:r w:rsidRPr="00063AB7">
              <w:rPr>
                <w:sz w:val="18"/>
                <w:lang w:val="en-US"/>
              </w:rPr>
              <w:t xml:space="preserve"> </w:t>
            </w:r>
            <w:r>
              <w:rPr>
                <w:sz w:val="18"/>
                <w:lang w:val="en-US"/>
              </w:rPr>
              <w:t>Examples of theory level miss selection</w:t>
            </w:r>
          </w:p>
        </w:tc>
        <w:tc>
          <w:tcPr>
            <w:tcW w:w="0" w:type="auto"/>
            <w:tcBorders>
              <w:top w:val="single" w:sz="4" w:space="0" w:color="auto"/>
              <w:left w:val="single" w:sz="4" w:space="0" w:color="auto"/>
              <w:bottom w:val="nil"/>
            </w:tcBorders>
          </w:tcPr>
          <w:p w14:paraId="69E7CB30" w14:textId="5EF09A08" w:rsidR="00FA5A0B" w:rsidRDefault="00FA5A0B" w:rsidP="00D2313F">
            <w:pPr>
              <w:spacing w:line="276" w:lineRule="auto"/>
              <w:ind w:firstLine="0"/>
              <w:rPr>
                <w:b/>
                <w:sz w:val="18"/>
                <w:lang w:val="en-US"/>
              </w:rPr>
            </w:pPr>
            <w:r>
              <w:rPr>
                <w:b/>
                <w:sz w:val="18"/>
                <w:lang w:val="en-US"/>
              </w:rPr>
              <w:t xml:space="preserve">Figure </w:t>
            </w:r>
            <w:r>
              <w:rPr>
                <w:b/>
                <w:sz w:val="18"/>
                <w:lang w:val="en-US"/>
              </w:rPr>
              <w:t>8</w:t>
            </w:r>
            <w:r w:rsidRPr="00063AB7">
              <w:rPr>
                <w:b/>
                <w:sz w:val="18"/>
                <w:lang w:val="en-US"/>
              </w:rPr>
              <w:t>.</w:t>
            </w:r>
            <w:r w:rsidR="00D2313F">
              <w:rPr>
                <w:sz w:val="18"/>
                <w:lang w:val="en-US"/>
              </w:rPr>
              <w:t xml:space="preserve"> </w:t>
            </w:r>
            <w:r w:rsidR="00D2313F">
              <w:rPr>
                <w:i/>
                <w:sz w:val="18"/>
                <w:lang w:val="en-US"/>
              </w:rPr>
              <w:t>“Parameters” sheet view</w:t>
            </w:r>
          </w:p>
        </w:tc>
      </w:tr>
    </w:tbl>
    <w:p w14:paraId="6A528254" w14:textId="60F435E8" w:rsidR="00D76D76" w:rsidRPr="00D76D76" w:rsidRDefault="00354C19" w:rsidP="00D76D76">
      <w:pPr>
        <w:pStyle w:val="Ttulo1"/>
        <w:rPr>
          <w:lang w:val="en-US"/>
        </w:rPr>
      </w:pPr>
      <w:bookmarkStart w:id="6" w:name="_Toc136857141"/>
      <w:r>
        <w:rPr>
          <w:lang w:val="en-US"/>
        </w:rPr>
        <w:t>R</w:t>
      </w:r>
      <w:r w:rsidR="00E53FB8">
        <w:rPr>
          <w:lang w:val="en-US"/>
        </w:rPr>
        <w:t>eparametrization</w:t>
      </w:r>
      <w:r>
        <w:rPr>
          <w:lang w:val="en-US"/>
        </w:rPr>
        <w:t>: Custom-DP4+</w:t>
      </w:r>
      <w:bookmarkEnd w:id="6"/>
      <w:r w:rsidR="00E53FB8">
        <w:rPr>
          <w:lang w:val="en-US"/>
        </w:rPr>
        <w:t xml:space="preserve"> </w:t>
      </w:r>
    </w:p>
    <w:p w14:paraId="58A4F7F9" w14:textId="23EBAC7B" w:rsidR="00C347A9" w:rsidRPr="00BF1D3F" w:rsidRDefault="00C347A9" w:rsidP="00C347A9">
      <w:pPr>
        <w:pStyle w:val="Ttulo2"/>
        <w:rPr>
          <w:lang w:val="en-US"/>
        </w:rPr>
      </w:pPr>
      <w:bookmarkStart w:id="7" w:name="_Toc136857142"/>
      <w:r>
        <w:rPr>
          <w:lang w:val="en-US"/>
        </w:rPr>
        <w:t>Create a new level</w:t>
      </w:r>
      <w:bookmarkEnd w:id="7"/>
    </w:p>
    <w:p w14:paraId="543424EA" w14:textId="6AB77C24" w:rsidR="005D2308" w:rsidRPr="00C347A9" w:rsidRDefault="0058686F" w:rsidP="00935738">
      <w:pPr>
        <w:spacing w:after="240"/>
        <w:rPr>
          <w:lang w:val="en-US"/>
        </w:rPr>
      </w:pPr>
      <w:r w:rsidRPr="0058686F">
        <w:rPr>
          <w:lang w:val="en-US"/>
        </w:rPr>
        <w:t>In the Custom mode of the</w:t>
      </w:r>
      <w:r>
        <w:rPr>
          <w:lang w:val="en-US"/>
        </w:rPr>
        <w:t xml:space="preserve"> main window, the option </w:t>
      </w:r>
      <w:r w:rsidRPr="0058686F">
        <w:rPr>
          <w:b/>
          <w:lang w:val="en-US"/>
        </w:rPr>
        <w:t>+ new</w:t>
      </w:r>
      <w:r w:rsidRPr="0058686F">
        <w:rPr>
          <w:lang w:val="en-US"/>
        </w:rPr>
        <w:t xml:space="preserve"> redirects to the reparameterization module. Within this module, the parameterization mode can be selected</w:t>
      </w:r>
      <w:r>
        <w:rPr>
          <w:lang w:val="en-US"/>
        </w:rPr>
        <w:t xml:space="preserve"> (</w:t>
      </w:r>
      <w:r w:rsidRPr="0058686F">
        <w:rPr>
          <w:b/>
          <w:lang w:val="en-US"/>
        </w:rPr>
        <w:t>Input Parameter</w:t>
      </w:r>
      <w:r>
        <w:rPr>
          <w:lang w:val="en-US"/>
        </w:rPr>
        <w:t xml:space="preserve"> or </w:t>
      </w:r>
      <w:r w:rsidRPr="0058686F">
        <w:rPr>
          <w:b/>
          <w:lang w:val="en-US"/>
        </w:rPr>
        <w:t>Load files</w:t>
      </w:r>
      <w:r>
        <w:rPr>
          <w:lang w:val="en-US"/>
        </w:rPr>
        <w:t>)</w:t>
      </w:r>
      <w:r w:rsidRPr="0058686F">
        <w:rPr>
          <w:lang w:val="en-US"/>
        </w:rPr>
        <w:t>, and a name can be assigned to the custom level. It is important to use a name consisting only of numbers and lowercase letters, while avoiding the use of special characters.</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6981"/>
      </w:tblGrid>
      <w:tr w:rsidR="00320E48" w14:paraId="7F6CD2F6" w14:textId="77777777" w:rsidTr="00320E48">
        <w:trPr>
          <w:jc w:val="center"/>
        </w:trPr>
        <w:tc>
          <w:tcPr>
            <w:tcW w:w="0" w:type="auto"/>
            <w:vAlign w:val="center"/>
          </w:tcPr>
          <w:p w14:paraId="40365522" w14:textId="612BA77B" w:rsidR="00320E48" w:rsidRDefault="00D2313F" w:rsidP="00285A2D">
            <w:pPr>
              <w:spacing w:line="276" w:lineRule="auto"/>
              <w:ind w:firstLine="0"/>
              <w:jc w:val="center"/>
            </w:pPr>
            <w:r>
              <w:rPr>
                <w:noProof/>
                <w:lang w:eastAsia="es-ES"/>
              </w:rPr>
              <w:lastRenderedPageBreak/>
              <w:drawing>
                <wp:inline distT="0" distB="0" distL="0" distR="0" wp14:anchorId="289C7F7D" wp14:editId="5F6A9678">
                  <wp:extent cx="4295775" cy="2024347"/>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08167" cy="2030187"/>
                          </a:xfrm>
                          <a:prstGeom prst="rect">
                            <a:avLst/>
                          </a:prstGeom>
                          <a:noFill/>
                        </pic:spPr>
                      </pic:pic>
                    </a:graphicData>
                  </a:graphic>
                </wp:inline>
              </w:drawing>
            </w:r>
          </w:p>
        </w:tc>
      </w:tr>
      <w:tr w:rsidR="00320E48" w:rsidRPr="002206C4" w14:paraId="75ED4DBF" w14:textId="77777777" w:rsidTr="00320E48">
        <w:trPr>
          <w:jc w:val="center"/>
        </w:trPr>
        <w:tc>
          <w:tcPr>
            <w:tcW w:w="0" w:type="auto"/>
          </w:tcPr>
          <w:p w14:paraId="0CE630DD" w14:textId="22248BA2" w:rsidR="00320E48" w:rsidRPr="00320E48" w:rsidRDefault="00320E48" w:rsidP="004F03A7">
            <w:pPr>
              <w:spacing w:line="276" w:lineRule="auto"/>
              <w:ind w:firstLine="0"/>
              <w:rPr>
                <w:lang w:val="en-US"/>
              </w:rPr>
            </w:pPr>
            <w:r w:rsidRPr="00063AB7">
              <w:rPr>
                <w:b/>
                <w:sz w:val="18"/>
                <w:lang w:val="en-US"/>
              </w:rPr>
              <w:t xml:space="preserve">Figure </w:t>
            </w:r>
            <w:r w:rsidR="00D2313F">
              <w:rPr>
                <w:b/>
                <w:sz w:val="18"/>
                <w:lang w:val="en-US"/>
              </w:rPr>
              <w:t>9</w:t>
            </w:r>
            <w:r w:rsidRPr="00063AB7">
              <w:rPr>
                <w:b/>
                <w:sz w:val="18"/>
                <w:lang w:val="en-US"/>
              </w:rPr>
              <w:t>.</w:t>
            </w:r>
            <w:r w:rsidRPr="00063AB7">
              <w:rPr>
                <w:sz w:val="18"/>
                <w:lang w:val="en-US"/>
              </w:rPr>
              <w:t xml:space="preserve"> </w:t>
            </w:r>
            <w:r w:rsidR="004F03A7">
              <w:rPr>
                <w:sz w:val="18"/>
                <w:lang w:val="en-US"/>
              </w:rPr>
              <w:t xml:space="preserve">Selection to create a new custom level and redirecting window. </w:t>
            </w:r>
          </w:p>
        </w:tc>
      </w:tr>
    </w:tbl>
    <w:p w14:paraId="7F687F27" w14:textId="77777777" w:rsidR="0058686F" w:rsidRDefault="0058686F" w:rsidP="0058686F">
      <w:pPr>
        <w:spacing w:before="240"/>
        <w:rPr>
          <w:lang w:val="en-US"/>
        </w:rPr>
      </w:pPr>
      <w:r w:rsidRPr="0058686F">
        <w:rPr>
          <w:lang w:val="en-US"/>
        </w:rPr>
        <w:t xml:space="preserve">If a theory level has already been parameterized, the distribution parameters and tensors of the TMS (Figure 7.a) can be manually entered using the keyboard. </w:t>
      </w:r>
    </w:p>
    <w:p w14:paraId="30E4CAD7" w14:textId="4C9C9EEF" w:rsidR="00A03FCE" w:rsidRPr="00A03FCE" w:rsidRDefault="0058686F" w:rsidP="00113512">
      <w:pPr>
        <w:spacing w:after="240"/>
        <w:rPr>
          <w:lang w:val="en-US"/>
        </w:rPr>
      </w:pPr>
      <w:r w:rsidRPr="0058686F">
        <w:rPr>
          <w:lang w:val="en-US"/>
        </w:rPr>
        <w:t>However, for calculating distribution statistics, it is necessary to load a working directory and the correspondin</w:t>
      </w:r>
      <w:r>
        <w:rPr>
          <w:lang w:val="en-US"/>
        </w:rPr>
        <w:t>g Excel file like in the main window</w:t>
      </w:r>
      <w:r w:rsidR="00113512" w:rsidRPr="00113512">
        <w:rPr>
          <w:lang w:val="en-US"/>
        </w:rPr>
        <w:t>. The working folder should contain the NMR calculations for all labeled conformations in the format 'n_m_nmr.log', and the TMS calculation specified as 'TMS_nmr.log'. The Excel spreadsheet should have the same number of sheets as the parametrization molecules, with each sheet named after the ID of the respective compounds. The application will automatically determine the parameters, and you can view them when using the custom level in a calculation.</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746"/>
      </w:tblGrid>
      <w:tr w:rsidR="00320E48" w14:paraId="51EC2286" w14:textId="77777777" w:rsidTr="003D7039">
        <w:trPr>
          <w:jc w:val="center"/>
        </w:trPr>
        <w:tc>
          <w:tcPr>
            <w:tcW w:w="0" w:type="auto"/>
            <w:vAlign w:val="center"/>
          </w:tcPr>
          <w:p w14:paraId="3F5C45BC" w14:textId="5107F2FF" w:rsidR="00320E48" w:rsidRDefault="001C750C" w:rsidP="00285A2D">
            <w:pPr>
              <w:spacing w:line="276" w:lineRule="auto"/>
              <w:ind w:firstLine="0"/>
              <w:jc w:val="center"/>
            </w:pPr>
            <w:r>
              <w:rPr>
                <w:noProof/>
                <w:lang w:eastAsia="es-ES"/>
              </w:rPr>
              <w:drawing>
                <wp:inline distT="0" distB="0" distL="0" distR="0" wp14:anchorId="40CCA6CB" wp14:editId="2776104F">
                  <wp:extent cx="5221353" cy="193243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35597" cy="1937707"/>
                          </a:xfrm>
                          <a:prstGeom prst="rect">
                            <a:avLst/>
                          </a:prstGeom>
                          <a:noFill/>
                        </pic:spPr>
                      </pic:pic>
                    </a:graphicData>
                  </a:graphic>
                </wp:inline>
              </w:drawing>
            </w:r>
          </w:p>
        </w:tc>
      </w:tr>
      <w:tr w:rsidR="00320E48" w:rsidRPr="002206C4" w14:paraId="61336DBC" w14:textId="77777777" w:rsidTr="003D7039">
        <w:trPr>
          <w:jc w:val="center"/>
        </w:trPr>
        <w:tc>
          <w:tcPr>
            <w:tcW w:w="0" w:type="auto"/>
          </w:tcPr>
          <w:p w14:paraId="6AF557BA" w14:textId="4493C6B3" w:rsidR="00320E48" w:rsidRPr="00320E48" w:rsidRDefault="00320E48" w:rsidP="004F03A7">
            <w:pPr>
              <w:spacing w:line="276" w:lineRule="auto"/>
              <w:ind w:firstLine="0"/>
              <w:rPr>
                <w:lang w:val="en-US"/>
              </w:rPr>
            </w:pPr>
            <w:r w:rsidRPr="00063AB7">
              <w:rPr>
                <w:b/>
                <w:sz w:val="18"/>
                <w:lang w:val="en-US"/>
              </w:rPr>
              <w:t xml:space="preserve">Figure </w:t>
            </w:r>
            <w:r w:rsidR="008051D9">
              <w:rPr>
                <w:b/>
                <w:sz w:val="18"/>
                <w:lang w:val="en-US"/>
              </w:rPr>
              <w:t>7</w:t>
            </w:r>
            <w:r w:rsidRPr="00063AB7">
              <w:rPr>
                <w:b/>
                <w:sz w:val="18"/>
                <w:lang w:val="en-US"/>
              </w:rPr>
              <w:t>.</w:t>
            </w:r>
            <w:r w:rsidRPr="00063AB7">
              <w:rPr>
                <w:sz w:val="18"/>
                <w:lang w:val="en-US"/>
              </w:rPr>
              <w:t xml:space="preserve"> </w:t>
            </w:r>
            <w:r w:rsidR="004F03A7">
              <w:rPr>
                <w:sz w:val="18"/>
                <w:lang w:val="en-US"/>
              </w:rPr>
              <w:t xml:space="preserve">a) Input parameters mode: allow to entry the values of an already parametrized level. b) Load mode: capable of automatically determine the distribution parameters using the training set calculus. Also, offers templates of the training set in QM y MM optimization.  </w:t>
            </w:r>
          </w:p>
        </w:tc>
      </w:tr>
    </w:tbl>
    <w:p w14:paraId="1FF0CC2C" w14:textId="618C6CF7" w:rsidR="00113512" w:rsidRPr="00113512" w:rsidRDefault="00113512" w:rsidP="00113512">
      <w:pPr>
        <w:spacing w:before="240"/>
        <w:rPr>
          <w:lang w:val="en-US"/>
        </w:rPr>
      </w:pPr>
      <w:r w:rsidRPr="00113512">
        <w:rPr>
          <w:lang w:val="en-US"/>
        </w:rPr>
        <w:t>Based on the fin</w:t>
      </w:r>
      <w:r>
        <w:rPr>
          <w:lang w:val="en-US"/>
        </w:rPr>
        <w:t xml:space="preserve">dings presented in the article </w:t>
      </w:r>
      <w:r w:rsidRPr="00113512">
        <w:rPr>
          <w:i/>
          <w:lang w:val="en-US"/>
        </w:rPr>
        <w:t xml:space="preserve">J. Org. Chem. </w:t>
      </w:r>
      <w:r w:rsidRPr="0058686F">
        <w:rPr>
          <w:b/>
          <w:i/>
          <w:lang w:val="en-US"/>
        </w:rPr>
        <w:t>2021</w:t>
      </w:r>
      <w:r w:rsidRPr="00113512">
        <w:rPr>
          <w:i/>
          <w:lang w:val="en-US"/>
        </w:rPr>
        <w:t>, 86, 12, 8544–8548</w:t>
      </w:r>
      <w:r>
        <w:rPr>
          <w:lang w:val="en-US"/>
        </w:rPr>
        <w:t>,</w:t>
      </w:r>
      <w:r w:rsidRPr="00113512">
        <w:rPr>
          <w:lang w:val="en-US"/>
        </w:rPr>
        <w:t xml:space="preserve"> it is recommended to use the set of 8 molecules listed in Table 1 for parametrizing your theory level. These molecules have been thoroughly tested and proven to accurately estimate the distribution parameters. </w:t>
      </w:r>
      <w:r w:rsidR="0058686F" w:rsidRPr="0058686F">
        <w:rPr>
          <w:lang w:val="en-US"/>
        </w:rPr>
        <w:t>To facilitate the preparation process, the input files for Gaussian calculations in both MM (using the MMFF force field) and QM (using the B3LYP theory level) optimization can be downloaded (Figure 7.b). In the input window, the command line can be specified as required by Gaussian, along with the 'nmr' calculation instruction.</w:t>
      </w:r>
    </w:p>
    <w:p w14:paraId="0D05A62F" w14:textId="5A04C70D" w:rsidR="00320E48" w:rsidRDefault="00113512" w:rsidP="00113512">
      <w:pPr>
        <w:spacing w:after="240"/>
        <w:rPr>
          <w:lang w:val="en-US"/>
        </w:rPr>
      </w:pPr>
      <w:r w:rsidRPr="00113512">
        <w:rPr>
          <w:lang w:val="en-US"/>
        </w:rPr>
        <w:t>The Excel file containing the experimental data and the assigned correlation labels will be provided along with the Gaussian inputs. Each molecule's data set will be placed in a sheet named after the associated ID, following the same structure as the correlation "s</w:t>
      </w:r>
      <w:r>
        <w:rPr>
          <w:lang w:val="en-US"/>
        </w:rPr>
        <w:t>hifts" sheet shown in Figure 1.</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46"/>
      </w:tblGrid>
      <w:tr w:rsidR="00CF4336" w14:paraId="45C0843C" w14:textId="77777777" w:rsidTr="00865291">
        <w:trPr>
          <w:jc w:val="center"/>
        </w:trPr>
        <w:tc>
          <w:tcPr>
            <w:tcW w:w="0" w:type="auto"/>
            <w:vAlign w:val="center"/>
          </w:tcPr>
          <w:p w14:paraId="7AE5321D" w14:textId="78ADC540" w:rsidR="00CF4336" w:rsidRDefault="00CF4336" w:rsidP="00865291">
            <w:pPr>
              <w:ind w:left="-112" w:firstLine="0"/>
              <w:jc w:val="center"/>
            </w:pPr>
            <w:r w:rsidRPr="00CF4336">
              <w:rPr>
                <w:noProof/>
                <w:lang w:eastAsia="es-ES"/>
              </w:rPr>
              <w:lastRenderedPageBreak/>
              <w:drawing>
                <wp:inline distT="0" distB="0" distL="0" distR="0" wp14:anchorId="3D7530EB" wp14:editId="53E28D33">
                  <wp:extent cx="6188710" cy="2813685"/>
                  <wp:effectExtent l="0" t="0" r="2540" b="571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88710" cy="2813685"/>
                          </a:xfrm>
                          <a:prstGeom prst="rect">
                            <a:avLst/>
                          </a:prstGeom>
                        </pic:spPr>
                      </pic:pic>
                    </a:graphicData>
                  </a:graphic>
                </wp:inline>
              </w:drawing>
            </w:r>
          </w:p>
        </w:tc>
      </w:tr>
      <w:tr w:rsidR="00285A2D" w:rsidRPr="002206C4" w14:paraId="33BFEBF7" w14:textId="77777777" w:rsidTr="00865291">
        <w:trPr>
          <w:jc w:val="center"/>
        </w:trPr>
        <w:tc>
          <w:tcPr>
            <w:tcW w:w="0" w:type="auto"/>
            <w:vAlign w:val="center"/>
          </w:tcPr>
          <w:p w14:paraId="52D0EA78" w14:textId="358D7093" w:rsidR="00285A2D" w:rsidRDefault="008051D9" w:rsidP="004F03A7">
            <w:pPr>
              <w:spacing w:line="360" w:lineRule="auto"/>
              <w:ind w:firstLine="0"/>
              <w:jc w:val="left"/>
              <w:rPr>
                <w:lang w:val="en-US"/>
              </w:rPr>
            </w:pPr>
            <w:r>
              <w:rPr>
                <w:b/>
                <w:sz w:val="18"/>
                <w:lang w:val="en-US"/>
              </w:rPr>
              <w:t>Table 1</w:t>
            </w:r>
            <w:r w:rsidR="00285A2D" w:rsidRPr="00063AB7">
              <w:rPr>
                <w:b/>
                <w:sz w:val="18"/>
                <w:lang w:val="en-US"/>
              </w:rPr>
              <w:t>.</w:t>
            </w:r>
            <w:r w:rsidR="00285A2D" w:rsidRPr="00063AB7">
              <w:rPr>
                <w:sz w:val="18"/>
                <w:lang w:val="en-US"/>
              </w:rPr>
              <w:t xml:space="preserve"> </w:t>
            </w:r>
            <w:r w:rsidR="00285A2D">
              <w:rPr>
                <w:sz w:val="18"/>
                <w:lang w:val="en-US"/>
              </w:rPr>
              <w:t xml:space="preserve">Training set molecules </w:t>
            </w:r>
            <w:r w:rsidR="004F03A7">
              <w:rPr>
                <w:sz w:val="18"/>
                <w:lang w:val="en-US"/>
              </w:rPr>
              <w:t xml:space="preserve">with experimental labels. </w:t>
            </w:r>
          </w:p>
        </w:tc>
      </w:tr>
    </w:tbl>
    <w:p w14:paraId="0C9C95D0" w14:textId="4224E113" w:rsidR="00113512" w:rsidRPr="00113512" w:rsidRDefault="00113512" w:rsidP="00113512">
      <w:pPr>
        <w:spacing w:before="240"/>
        <w:rPr>
          <w:lang w:val="en-US"/>
        </w:rPr>
      </w:pPr>
      <w:r w:rsidRPr="00113512">
        <w:rPr>
          <w:lang w:val="en-US"/>
        </w:rPr>
        <w:t>As mentioned by Sarotti (2021)</w:t>
      </w:r>
      <w:r w:rsidR="00F32F38">
        <w:rPr>
          <w:rStyle w:val="Refdenotaalpie"/>
          <w:lang w:val="en-US"/>
        </w:rPr>
        <w:footnoteReference w:id="1"/>
      </w:r>
      <w:r w:rsidRPr="00113512">
        <w:rPr>
          <w:lang w:val="en-US"/>
        </w:rPr>
        <w:t>, it is crucial to consider the number of sampling points used for parameterization analysis to avoid potential inaccuracies in estimating the degrees of freedom. If a data set consists of fewer than 150 elements, a pop-up window will notify you about the potential inaccuracies in fitting a t-Student distribution. This notification specifically applies to the recomm</w:t>
      </w:r>
      <w:r>
        <w:rPr>
          <w:lang w:val="en-US"/>
        </w:rPr>
        <w:t>ended set mentioned in Table 1.</w:t>
      </w:r>
    </w:p>
    <w:p w14:paraId="2B015AAD" w14:textId="70062B68" w:rsidR="00113512" w:rsidRPr="00113512" w:rsidRDefault="0058686F" w:rsidP="00113512">
      <w:pPr>
        <w:rPr>
          <w:lang w:val="en-US"/>
        </w:rPr>
      </w:pPr>
      <w:r w:rsidRPr="0058686F">
        <w:rPr>
          <w:lang w:val="en-US"/>
        </w:rPr>
        <w:t>There are two options: either utilizing the average values from the original publication, which have been proven to yield accurate results for DP4+ type calculations, or retaining the actual values. If the estimated values are chosen, it is strongly recommended to verify that the degrees of freedom (ν) in the calculations are less than 30.</w:t>
      </w:r>
    </w:p>
    <w:p w14:paraId="21806DB3" w14:textId="6FDBC2C0" w:rsidR="00E1747C" w:rsidRDefault="00F32F38" w:rsidP="00113512">
      <w:pPr>
        <w:spacing w:after="240"/>
        <w:rPr>
          <w:lang w:val="en-US"/>
        </w:rPr>
      </w:pPr>
      <w:r w:rsidRPr="00F32F38">
        <w:rPr>
          <w:lang w:val="en-US"/>
        </w:rPr>
        <w:t>By adhering to these guidelines for reparameterization in the Custom-DP4+ mode, a new level can be created, allowing for the effective determination of distribution parameters for accurate correlation calculations.</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756"/>
      </w:tblGrid>
      <w:tr w:rsidR="00425B57" w14:paraId="58EB186D" w14:textId="77777777" w:rsidTr="00C77DB5">
        <w:trPr>
          <w:jc w:val="center"/>
        </w:trPr>
        <w:tc>
          <w:tcPr>
            <w:tcW w:w="0" w:type="auto"/>
            <w:vAlign w:val="center"/>
          </w:tcPr>
          <w:p w14:paraId="6D6BBAD3" w14:textId="34689D52" w:rsidR="00425B57" w:rsidRDefault="00425B57" w:rsidP="00C77DB5">
            <w:pPr>
              <w:spacing w:line="276" w:lineRule="auto"/>
              <w:ind w:firstLine="0"/>
              <w:jc w:val="center"/>
              <w:rPr>
                <w:lang w:val="en-US"/>
              </w:rPr>
            </w:pPr>
            <w:r w:rsidRPr="00425B57">
              <w:rPr>
                <w:noProof/>
                <w:lang w:eastAsia="es-ES"/>
              </w:rPr>
              <w:drawing>
                <wp:inline distT="0" distB="0" distL="0" distR="0" wp14:anchorId="629B81A7" wp14:editId="37B321A5">
                  <wp:extent cx="2883152" cy="1198418"/>
                  <wp:effectExtent l="0" t="0" r="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22"/>
                          <a:stretch>
                            <a:fillRect/>
                          </a:stretch>
                        </pic:blipFill>
                        <pic:spPr>
                          <a:xfrm>
                            <a:off x="0" y="0"/>
                            <a:ext cx="2936451" cy="1220572"/>
                          </a:xfrm>
                          <a:prstGeom prst="rect">
                            <a:avLst/>
                          </a:prstGeom>
                        </pic:spPr>
                      </pic:pic>
                    </a:graphicData>
                  </a:graphic>
                </wp:inline>
              </w:drawing>
            </w:r>
          </w:p>
        </w:tc>
      </w:tr>
      <w:tr w:rsidR="00425B57" w:rsidRPr="002206C4" w14:paraId="164C9F57" w14:textId="77777777" w:rsidTr="00C77DB5">
        <w:trPr>
          <w:jc w:val="center"/>
        </w:trPr>
        <w:tc>
          <w:tcPr>
            <w:tcW w:w="0" w:type="auto"/>
            <w:vAlign w:val="center"/>
          </w:tcPr>
          <w:p w14:paraId="4E14FD77" w14:textId="14F1EBC0" w:rsidR="00425B57" w:rsidRDefault="00425B57" w:rsidP="00C77DB5">
            <w:pPr>
              <w:ind w:firstLine="0"/>
              <w:jc w:val="left"/>
              <w:rPr>
                <w:lang w:val="en-US"/>
              </w:rPr>
            </w:pPr>
            <w:r w:rsidRPr="00063AB7">
              <w:rPr>
                <w:b/>
                <w:sz w:val="18"/>
                <w:lang w:val="en-US"/>
              </w:rPr>
              <w:t xml:space="preserve">Figure </w:t>
            </w:r>
            <w:r>
              <w:rPr>
                <w:b/>
                <w:sz w:val="18"/>
                <w:lang w:val="en-US"/>
              </w:rPr>
              <w:t>8</w:t>
            </w:r>
            <w:r w:rsidRPr="00063AB7">
              <w:rPr>
                <w:b/>
                <w:sz w:val="18"/>
                <w:lang w:val="en-US"/>
              </w:rPr>
              <w:t>.</w:t>
            </w:r>
            <w:r w:rsidRPr="00063AB7">
              <w:rPr>
                <w:sz w:val="18"/>
                <w:lang w:val="en-US"/>
              </w:rPr>
              <w:t xml:space="preserve"> </w:t>
            </w:r>
            <w:r w:rsidR="00C77DB5">
              <w:rPr>
                <w:sz w:val="18"/>
                <w:lang w:val="en-US"/>
              </w:rPr>
              <w:t>Warning popup for insufficient parametrization set</w:t>
            </w:r>
          </w:p>
        </w:tc>
      </w:tr>
    </w:tbl>
    <w:p w14:paraId="2417B121" w14:textId="77777777" w:rsidR="00E1747C" w:rsidRDefault="00E1747C" w:rsidP="00E1747C">
      <w:pPr>
        <w:rPr>
          <w:lang w:val="en-US"/>
        </w:rPr>
      </w:pPr>
    </w:p>
    <w:p w14:paraId="4B482700" w14:textId="461B65A8" w:rsidR="00C347A9" w:rsidRPr="00BF1D3F" w:rsidRDefault="00C347A9" w:rsidP="00C347A9">
      <w:pPr>
        <w:pStyle w:val="Ttulo2"/>
        <w:rPr>
          <w:lang w:val="en-US"/>
        </w:rPr>
      </w:pPr>
      <w:bookmarkStart w:id="8" w:name="_Toc136857143"/>
      <w:r>
        <w:rPr>
          <w:lang w:val="en-US"/>
        </w:rPr>
        <w:t>Update a level</w:t>
      </w:r>
      <w:bookmarkEnd w:id="8"/>
    </w:p>
    <w:p w14:paraId="23438410" w14:textId="1D9B7CA2" w:rsidR="00C347A9" w:rsidRPr="003E5A7E" w:rsidRDefault="00F32F38" w:rsidP="00F4122F">
      <w:pPr>
        <w:spacing w:after="240"/>
        <w:rPr>
          <w:lang w:val="en-US"/>
        </w:rPr>
      </w:pPr>
      <w:r w:rsidRPr="00F32F38">
        <w:rPr>
          <w:lang w:val="en-US"/>
        </w:rPr>
        <w:t>To update a custom level, the steps outlined in the previous section can be followed, and the name of the desired custom level can be overwritten. If a level with the same name already exists, a popup will notify and prompt a decision. If both parametrizations are to be retained, the name can be modified accordingly by going back (refer to Figure 8). It is important to note that the update can be generated in any mode, and it is not necessary to use the same mode as before.</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323"/>
      </w:tblGrid>
      <w:tr w:rsidR="00C347A9" w14:paraId="3408274D" w14:textId="77777777" w:rsidTr="003D7039">
        <w:trPr>
          <w:jc w:val="center"/>
        </w:trPr>
        <w:tc>
          <w:tcPr>
            <w:tcW w:w="0" w:type="auto"/>
            <w:vAlign w:val="center"/>
          </w:tcPr>
          <w:p w14:paraId="702E1C7F" w14:textId="30DF6FAA" w:rsidR="00C347A9" w:rsidRDefault="000C3B13" w:rsidP="008051D9">
            <w:pPr>
              <w:spacing w:line="276" w:lineRule="auto"/>
              <w:ind w:firstLine="0"/>
              <w:jc w:val="center"/>
            </w:pPr>
            <w:r>
              <w:rPr>
                <w:noProof/>
                <w:lang w:eastAsia="es-ES"/>
              </w:rPr>
              <w:lastRenderedPageBreak/>
              <w:drawing>
                <wp:inline distT="0" distB="0" distL="0" distR="0" wp14:anchorId="6077C97D" wp14:editId="44BB719D">
                  <wp:extent cx="3242981" cy="2285667"/>
                  <wp:effectExtent l="0" t="0" r="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42981" cy="2285667"/>
                          </a:xfrm>
                          <a:prstGeom prst="rect">
                            <a:avLst/>
                          </a:prstGeom>
                          <a:noFill/>
                        </pic:spPr>
                      </pic:pic>
                    </a:graphicData>
                  </a:graphic>
                </wp:inline>
              </w:drawing>
            </w:r>
          </w:p>
        </w:tc>
      </w:tr>
      <w:tr w:rsidR="00C347A9" w:rsidRPr="002206C4" w14:paraId="0AF9C715" w14:textId="77777777" w:rsidTr="003D7039">
        <w:trPr>
          <w:jc w:val="center"/>
        </w:trPr>
        <w:tc>
          <w:tcPr>
            <w:tcW w:w="0" w:type="auto"/>
          </w:tcPr>
          <w:p w14:paraId="37D895DB" w14:textId="5BDBAACA" w:rsidR="00C347A9" w:rsidRPr="00320E48" w:rsidRDefault="00C347A9" w:rsidP="004F03A7">
            <w:pPr>
              <w:ind w:firstLine="0"/>
              <w:rPr>
                <w:lang w:val="en-US"/>
              </w:rPr>
            </w:pPr>
            <w:r w:rsidRPr="00063AB7">
              <w:rPr>
                <w:b/>
                <w:sz w:val="18"/>
                <w:lang w:val="en-US"/>
              </w:rPr>
              <w:t xml:space="preserve">Figure </w:t>
            </w:r>
            <w:r w:rsidR="008051D9">
              <w:rPr>
                <w:b/>
                <w:sz w:val="18"/>
                <w:lang w:val="en-US"/>
              </w:rPr>
              <w:t>8</w:t>
            </w:r>
            <w:r w:rsidRPr="00063AB7">
              <w:rPr>
                <w:b/>
                <w:sz w:val="18"/>
                <w:lang w:val="en-US"/>
              </w:rPr>
              <w:t>.</w:t>
            </w:r>
            <w:r w:rsidRPr="00063AB7">
              <w:rPr>
                <w:sz w:val="18"/>
                <w:lang w:val="en-US"/>
              </w:rPr>
              <w:t xml:space="preserve"> </w:t>
            </w:r>
            <w:r w:rsidR="004F03A7">
              <w:rPr>
                <w:sz w:val="18"/>
                <w:lang w:val="en-US"/>
              </w:rPr>
              <w:t xml:space="preserve">Example of update/overwriting a custom level </w:t>
            </w:r>
          </w:p>
        </w:tc>
      </w:tr>
    </w:tbl>
    <w:p w14:paraId="6709BA83" w14:textId="3622AFEE" w:rsidR="00732EAC" w:rsidRDefault="003F185C" w:rsidP="00732EAC">
      <w:pPr>
        <w:pStyle w:val="Ttulo1"/>
        <w:rPr>
          <w:lang w:val="en-US"/>
        </w:rPr>
      </w:pPr>
      <w:bookmarkStart w:id="9" w:name="_Toc136857144"/>
      <w:r>
        <w:rPr>
          <w:lang w:val="en-US"/>
        </w:rPr>
        <w:t>W</w:t>
      </w:r>
      <w:r w:rsidR="00732EAC" w:rsidRPr="00732EAC">
        <w:rPr>
          <w:lang w:val="en-US"/>
        </w:rPr>
        <w:t>arnings</w:t>
      </w:r>
      <w:r>
        <w:rPr>
          <w:lang w:val="en-US"/>
        </w:rPr>
        <w:t xml:space="preserve"> and Input control</w:t>
      </w:r>
      <w:bookmarkEnd w:id="9"/>
    </w:p>
    <w:p w14:paraId="48AF4370" w14:textId="77777777" w:rsidR="00E459F8" w:rsidRDefault="00E459F8" w:rsidP="00E459F8">
      <w:pPr>
        <w:rPr>
          <w:b/>
          <w:lang w:val="en-US"/>
        </w:rPr>
      </w:pPr>
      <w:bookmarkStart w:id="10" w:name="_Toc136857145"/>
      <w:r w:rsidRPr="00E459F8">
        <w:rPr>
          <w:lang w:val="en-US"/>
        </w:rPr>
        <w:t>To enhance the user's understanding of anomalous results in DP4+ type calculations, DP4+ App has implemented a comprehensive warning system. This system assists users in interpreting and identifying any unusual outcomes that may arise during the calculation process. Additionally, the application includes multiple checkpoints to validate the accuracy of data entry, ensuring reliable and consistent results.</w:t>
      </w:r>
    </w:p>
    <w:p w14:paraId="18C035E6" w14:textId="36D29BC9" w:rsidR="00CF23D0" w:rsidRDefault="003F185C" w:rsidP="003F185C">
      <w:pPr>
        <w:pStyle w:val="Ttulo2"/>
        <w:rPr>
          <w:lang w:val="en-US"/>
        </w:rPr>
      </w:pPr>
      <w:r>
        <w:rPr>
          <w:lang w:val="en-US"/>
        </w:rPr>
        <w:t>Q</w:t>
      </w:r>
      <w:r w:rsidRPr="003F185C">
        <w:rPr>
          <w:lang w:val="en-US"/>
        </w:rPr>
        <w:t>uestionable values</w:t>
      </w:r>
      <w:bookmarkEnd w:id="10"/>
    </w:p>
    <w:p w14:paraId="7E193857" w14:textId="268E9D55" w:rsidR="00B1115F" w:rsidRDefault="00E459F8" w:rsidP="003F185C">
      <w:pPr>
        <w:rPr>
          <w:lang w:val="en-US"/>
        </w:rPr>
      </w:pPr>
      <w:r w:rsidRPr="00E459F8">
        <w:rPr>
          <w:lang w:val="en-US"/>
        </w:rPr>
        <w:t>DP4+ App applies specific chemical criteria to validate the results of calculations. Any values that deviate from these criteria will trigger warnings to alert the user. The following conditi</w:t>
      </w:r>
      <w:r>
        <w:rPr>
          <w:lang w:val="en-US"/>
        </w:rPr>
        <w:t>ons are considered questionable</w:t>
      </w:r>
      <w:r w:rsidR="00B1115F">
        <w:rPr>
          <w:lang w:val="en-US"/>
        </w:rPr>
        <w:t xml:space="preserve">: </w:t>
      </w:r>
    </w:p>
    <w:p w14:paraId="6EEAAC5E" w14:textId="645DA032" w:rsidR="00B1115F" w:rsidRPr="00B1115F" w:rsidRDefault="00B1115F" w:rsidP="00B1115F">
      <w:pPr>
        <w:pStyle w:val="Prrafodelista"/>
        <w:numPr>
          <w:ilvl w:val="0"/>
          <w:numId w:val="8"/>
        </w:numPr>
        <w:rPr>
          <w:lang w:val="en-US"/>
        </w:rPr>
      </w:pPr>
      <w:r>
        <w:rPr>
          <w:rFonts w:cstheme="minorHAnsi"/>
          <w:lang w:val="en-US"/>
        </w:rPr>
        <w:t>σ</w:t>
      </w:r>
      <w:r w:rsidRPr="00B1115F">
        <w:rPr>
          <w:vertAlign w:val="subscript"/>
          <w:lang w:val="en-US"/>
        </w:rPr>
        <w:t>H</w:t>
      </w:r>
      <w:r>
        <w:rPr>
          <w:lang w:val="en-US"/>
        </w:rPr>
        <w:t xml:space="preserve"> &gt; 6ppm and </w:t>
      </w:r>
      <w:r>
        <w:rPr>
          <w:rFonts w:cstheme="minorHAnsi"/>
          <w:lang w:val="en-US"/>
        </w:rPr>
        <w:t>σ</w:t>
      </w:r>
      <w:r>
        <w:rPr>
          <w:vertAlign w:val="subscript"/>
          <w:lang w:val="en-US"/>
        </w:rPr>
        <w:t>C</w:t>
      </w:r>
      <w:r>
        <w:rPr>
          <w:lang w:val="en-US"/>
        </w:rPr>
        <w:t xml:space="preserve"> &gt; 120</w:t>
      </w:r>
      <w:r w:rsidR="00E459F8">
        <w:rPr>
          <w:lang w:val="en-US"/>
        </w:rPr>
        <w:t xml:space="preserve"> </w:t>
      </w:r>
      <w:r>
        <w:rPr>
          <w:lang w:val="en-US"/>
        </w:rPr>
        <w:t>ppm</w:t>
      </w:r>
      <w:r w:rsidR="005B50A7">
        <w:rPr>
          <w:lang w:val="en-US"/>
        </w:rPr>
        <w:t>,</w:t>
      </w:r>
      <w:r>
        <w:rPr>
          <w:lang w:val="en-US"/>
        </w:rPr>
        <w:t xml:space="preserve"> not marked as </w:t>
      </w:r>
      <w:r>
        <w:rPr>
          <w:i/>
          <w:lang w:val="en-US"/>
        </w:rPr>
        <w:t>sp2</w:t>
      </w:r>
    </w:p>
    <w:p w14:paraId="7002304B" w14:textId="5DDA3A34" w:rsidR="005B50A7" w:rsidRPr="00B1115F" w:rsidRDefault="005B50A7" w:rsidP="005B50A7">
      <w:pPr>
        <w:pStyle w:val="Prrafodelista"/>
        <w:numPr>
          <w:ilvl w:val="0"/>
          <w:numId w:val="8"/>
        </w:numPr>
        <w:rPr>
          <w:lang w:val="en-US"/>
        </w:rPr>
      </w:pPr>
      <w:r>
        <w:rPr>
          <w:rFonts w:cstheme="minorHAnsi"/>
          <w:lang w:val="en-US"/>
        </w:rPr>
        <w:t>σ</w:t>
      </w:r>
      <w:r w:rsidRPr="00B1115F">
        <w:rPr>
          <w:vertAlign w:val="subscript"/>
          <w:lang w:val="en-US"/>
        </w:rPr>
        <w:t>H</w:t>
      </w:r>
      <w:r>
        <w:rPr>
          <w:lang w:val="en-US"/>
        </w:rPr>
        <w:t xml:space="preserve"> &gt; 14ppm, identified as </w:t>
      </w:r>
      <w:r w:rsidR="00F4122F">
        <w:rPr>
          <w:vertAlign w:val="superscript"/>
          <w:lang w:val="en-US"/>
        </w:rPr>
        <w:t>13</w:t>
      </w:r>
      <w:r>
        <w:rPr>
          <w:lang w:val="en-US"/>
        </w:rPr>
        <w:t>C</w:t>
      </w:r>
    </w:p>
    <w:p w14:paraId="729157E7" w14:textId="4E061511" w:rsidR="00B1115F" w:rsidRDefault="005B50A7" w:rsidP="005B50A7">
      <w:pPr>
        <w:pStyle w:val="Prrafodelista"/>
        <w:numPr>
          <w:ilvl w:val="0"/>
          <w:numId w:val="8"/>
        </w:numPr>
        <w:spacing w:after="240"/>
        <w:rPr>
          <w:lang w:val="en-US"/>
        </w:rPr>
      </w:pPr>
      <w:r w:rsidRPr="005B50A7">
        <w:rPr>
          <w:lang w:val="en-US"/>
        </w:rPr>
        <w:t>e</w:t>
      </w:r>
      <w:r w:rsidRPr="005B50A7">
        <w:rPr>
          <w:vertAlign w:val="subscript"/>
          <w:lang w:val="en-US"/>
        </w:rPr>
        <w:t xml:space="preserve">sca-H </w:t>
      </w:r>
      <w:r w:rsidRPr="005B50A7">
        <w:rPr>
          <w:lang w:val="en-US"/>
        </w:rPr>
        <w:t>&gt; 0.7 and e</w:t>
      </w:r>
      <w:r w:rsidRPr="005B50A7">
        <w:rPr>
          <w:vertAlign w:val="subscript"/>
          <w:lang w:val="en-US"/>
        </w:rPr>
        <w:t xml:space="preserve">sca-C </w:t>
      </w:r>
      <w:r w:rsidRPr="005B50A7">
        <w:rPr>
          <w:lang w:val="en-US"/>
        </w:rPr>
        <w:t>&gt; 10, related to possible miscorrelation/</w:t>
      </w:r>
      <w:r w:rsidR="00F4122F">
        <w:rPr>
          <w:lang w:val="en-US"/>
        </w:rPr>
        <w:t>missed</w:t>
      </w:r>
      <w:r w:rsidRPr="005B50A7">
        <w:rPr>
          <w:lang w:val="en-US"/>
        </w:rPr>
        <w:t xml:space="preserve"> assignment</w:t>
      </w:r>
    </w:p>
    <w:p w14:paraId="44AACCC4" w14:textId="1A9C37B1" w:rsidR="009E33CA" w:rsidRDefault="009E33CA" w:rsidP="009E33CA">
      <w:pPr>
        <w:rPr>
          <w:lang w:val="en-US"/>
        </w:rPr>
      </w:pPr>
      <w:r w:rsidRPr="009E33CA">
        <w:rPr>
          <w:lang w:val="en-US"/>
        </w:rPr>
        <w:t xml:space="preserve">While these warnings indicate potential issues, the calculations can still proceed. The highlighted cells will draw attention to the questionable values, allowing the user to evaluate their significance. </w:t>
      </w:r>
      <w:r>
        <w:rPr>
          <w:lang w:val="en-US"/>
        </w:rPr>
        <w:t>If possible, i</w:t>
      </w:r>
      <w:r w:rsidRPr="009E33CA">
        <w:rPr>
          <w:lang w:val="en-US"/>
        </w:rPr>
        <w:t xml:space="preserve">t is recommended to experiment with </w:t>
      </w:r>
      <w:r>
        <w:rPr>
          <w:lang w:val="en-US"/>
        </w:rPr>
        <w:t>different</w:t>
      </w:r>
      <w:r w:rsidRPr="009E33CA">
        <w:rPr>
          <w:lang w:val="en-US"/>
        </w:rPr>
        <w:t xml:space="preserve"> paths and interpret the results to make informed decisions.</w:t>
      </w:r>
    </w:p>
    <w:p w14:paraId="4FAFA9DE" w14:textId="274607ED" w:rsidR="005B50A7" w:rsidRDefault="00E459F8" w:rsidP="009E33CA">
      <w:pPr>
        <w:rPr>
          <w:lang w:val="en-US"/>
        </w:rPr>
      </w:pPr>
      <w:r w:rsidRPr="00E459F8">
        <w:rPr>
          <w:lang w:val="en-US"/>
        </w:rPr>
        <w:t xml:space="preserve">For DP4+ type calculations, the warnings will be displayed on the </w:t>
      </w:r>
      <w:r w:rsidRPr="00E459F8">
        <w:rPr>
          <w:b/>
          <w:lang w:val="en-US"/>
        </w:rPr>
        <w:t>e_sca</w:t>
      </w:r>
      <w:r w:rsidRPr="00E459F8">
        <w:rPr>
          <w:lang w:val="en-US"/>
        </w:rPr>
        <w:t xml:space="preserve"> sheet of the results. During the parameterization process, a popup will appear to confirm whether to proceed, and the input spreadsheet will show the highlighted values.</w:t>
      </w:r>
    </w:p>
    <w:tbl>
      <w:tblPr>
        <w:tblStyle w:val="Tablaconcuadrcul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836"/>
      </w:tblGrid>
      <w:tr w:rsidR="00412502" w14:paraId="4191EC97" w14:textId="77777777" w:rsidTr="00F05C3C">
        <w:trPr>
          <w:jc w:val="center"/>
        </w:trPr>
        <w:tc>
          <w:tcPr>
            <w:tcW w:w="0" w:type="auto"/>
            <w:vAlign w:val="center"/>
          </w:tcPr>
          <w:p w14:paraId="7D445586" w14:textId="56026173" w:rsidR="00412502" w:rsidRDefault="00D2313F" w:rsidP="00F05C3C">
            <w:pPr>
              <w:spacing w:line="276" w:lineRule="auto"/>
              <w:ind w:firstLine="0"/>
              <w:jc w:val="center"/>
            </w:pPr>
            <w:r>
              <w:rPr>
                <w:noProof/>
                <w:lang w:eastAsia="es-ES"/>
              </w:rPr>
              <w:drawing>
                <wp:inline distT="0" distB="0" distL="0" distR="0" wp14:anchorId="46FFD53F" wp14:editId="3EE4C387">
                  <wp:extent cx="4837430" cy="2527071"/>
                  <wp:effectExtent l="0" t="0" r="1270" b="698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42153" cy="2529538"/>
                          </a:xfrm>
                          <a:prstGeom prst="rect">
                            <a:avLst/>
                          </a:prstGeom>
                          <a:noFill/>
                        </pic:spPr>
                      </pic:pic>
                    </a:graphicData>
                  </a:graphic>
                </wp:inline>
              </w:drawing>
            </w:r>
          </w:p>
        </w:tc>
      </w:tr>
      <w:tr w:rsidR="00412502" w:rsidRPr="002206C4" w14:paraId="077C0AC0" w14:textId="77777777" w:rsidTr="00F05C3C">
        <w:trPr>
          <w:jc w:val="center"/>
        </w:trPr>
        <w:tc>
          <w:tcPr>
            <w:tcW w:w="0" w:type="auto"/>
          </w:tcPr>
          <w:p w14:paraId="162E40E3" w14:textId="3AEE3D42" w:rsidR="00412502" w:rsidRPr="00320E48" w:rsidRDefault="00412502" w:rsidP="00412502">
            <w:pPr>
              <w:ind w:firstLine="0"/>
              <w:rPr>
                <w:lang w:val="en-US"/>
              </w:rPr>
            </w:pPr>
            <w:r w:rsidRPr="00063AB7">
              <w:rPr>
                <w:b/>
                <w:sz w:val="18"/>
                <w:lang w:val="en-US"/>
              </w:rPr>
              <w:t xml:space="preserve">Figure </w:t>
            </w:r>
            <w:r>
              <w:rPr>
                <w:b/>
                <w:sz w:val="18"/>
                <w:lang w:val="en-US"/>
              </w:rPr>
              <w:t>9</w:t>
            </w:r>
            <w:r w:rsidRPr="00063AB7">
              <w:rPr>
                <w:b/>
                <w:sz w:val="18"/>
                <w:lang w:val="en-US"/>
              </w:rPr>
              <w:t>.</w:t>
            </w:r>
            <w:r w:rsidRPr="00063AB7">
              <w:rPr>
                <w:sz w:val="18"/>
                <w:lang w:val="en-US"/>
              </w:rPr>
              <w:t xml:space="preserve"> </w:t>
            </w:r>
            <w:r>
              <w:rPr>
                <w:sz w:val="18"/>
                <w:lang w:val="en-US"/>
              </w:rPr>
              <w:t xml:space="preserve">Example of </w:t>
            </w:r>
            <w:r w:rsidRPr="00412502">
              <w:rPr>
                <w:sz w:val="18"/>
                <w:lang w:val="en-US"/>
              </w:rPr>
              <w:t>deviant values</w:t>
            </w:r>
            <w:r>
              <w:rPr>
                <w:sz w:val="18"/>
                <w:lang w:val="en-US"/>
              </w:rPr>
              <w:t xml:space="preserve"> for parametrization method</w:t>
            </w:r>
          </w:p>
        </w:tc>
      </w:tr>
    </w:tbl>
    <w:p w14:paraId="2847ADC3" w14:textId="657B3D30" w:rsidR="003F185C" w:rsidRDefault="003F185C" w:rsidP="003F185C">
      <w:pPr>
        <w:pStyle w:val="Ttulo2"/>
        <w:rPr>
          <w:lang w:val="en-US"/>
        </w:rPr>
      </w:pPr>
      <w:bookmarkStart w:id="11" w:name="_Toc136857146"/>
      <w:r>
        <w:rPr>
          <w:lang w:val="en-US"/>
        </w:rPr>
        <w:lastRenderedPageBreak/>
        <w:t>Gaussian calculation files</w:t>
      </w:r>
      <w:bookmarkEnd w:id="11"/>
    </w:p>
    <w:p w14:paraId="60E1E622" w14:textId="44F52EDB" w:rsidR="003F185C" w:rsidRDefault="00E459F8" w:rsidP="00FD6B4C">
      <w:pPr>
        <w:spacing w:after="240"/>
        <w:rPr>
          <w:lang w:val="en-US"/>
        </w:rPr>
      </w:pPr>
      <w:r w:rsidRPr="00E459F8">
        <w:rPr>
          <w:lang w:val="en-US"/>
        </w:rPr>
        <w:t>DP4+ App ensures the completeness of information from Gaussian calculation files by verifying the presence of the "</w:t>
      </w:r>
      <w:r w:rsidRPr="00E459F8">
        <w:rPr>
          <w:i/>
          <w:lang w:val="en-US"/>
        </w:rPr>
        <w:t>Normal Termination</w:t>
      </w:r>
      <w:r w:rsidRPr="00E459F8">
        <w:rPr>
          <w:lang w:val="en-US"/>
        </w:rPr>
        <w:t>" indicator in each file. If any file lacks this indicator, it will be automatically moved to a folder labeled "Removed Files." A popup will then offer the option to proceed with the calculation without those files or initiate a recalculation.</w:t>
      </w:r>
      <w:r w:rsidR="003F185C" w:rsidRPr="001E09A4">
        <w:rPr>
          <w:lang w:val="en-US"/>
        </w:rPr>
        <w:t xml:space="preserve"> </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6"/>
        <w:gridCol w:w="4238"/>
      </w:tblGrid>
      <w:tr w:rsidR="00FD6B4C" w14:paraId="3EA2DBF4" w14:textId="77777777" w:rsidTr="00435D93">
        <w:trPr>
          <w:jc w:val="center"/>
        </w:trPr>
        <w:tc>
          <w:tcPr>
            <w:tcW w:w="4266" w:type="dxa"/>
            <w:tcBorders>
              <w:bottom w:val="single" w:sz="4" w:space="0" w:color="auto"/>
            </w:tcBorders>
            <w:vAlign w:val="center"/>
          </w:tcPr>
          <w:p w14:paraId="1163A174" w14:textId="0920EE5C" w:rsidR="00DC33EE" w:rsidRDefault="00DC33EE" w:rsidP="00FD6B4C">
            <w:pPr>
              <w:spacing w:line="360" w:lineRule="auto"/>
              <w:ind w:firstLine="0"/>
              <w:jc w:val="center"/>
              <w:rPr>
                <w:lang w:val="en-US"/>
              </w:rPr>
            </w:pPr>
            <w:r w:rsidRPr="00DC33EE">
              <w:rPr>
                <w:noProof/>
                <w:lang w:eastAsia="es-ES"/>
              </w:rPr>
              <w:drawing>
                <wp:inline distT="0" distB="0" distL="0" distR="0" wp14:anchorId="4F64E99B" wp14:editId="3CA59C39">
                  <wp:extent cx="2305050" cy="1215600"/>
                  <wp:effectExtent l="19050" t="19050" r="19050" b="22860"/>
                  <wp:docPr id="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a:blip r:embed="rId25"/>
                          <a:stretch>
                            <a:fillRect/>
                          </a:stretch>
                        </pic:blipFill>
                        <pic:spPr>
                          <a:xfrm>
                            <a:off x="0" y="0"/>
                            <a:ext cx="2348301" cy="1238409"/>
                          </a:xfrm>
                          <a:prstGeom prst="rect">
                            <a:avLst/>
                          </a:prstGeom>
                          <a:ln w="19050">
                            <a:solidFill>
                              <a:srgbClr val="FF0000"/>
                            </a:solidFill>
                          </a:ln>
                        </pic:spPr>
                      </pic:pic>
                    </a:graphicData>
                  </a:graphic>
                </wp:inline>
              </w:drawing>
            </w:r>
          </w:p>
        </w:tc>
        <w:tc>
          <w:tcPr>
            <w:tcW w:w="4238" w:type="dxa"/>
            <w:tcBorders>
              <w:bottom w:val="single" w:sz="4" w:space="0" w:color="auto"/>
            </w:tcBorders>
            <w:vAlign w:val="center"/>
          </w:tcPr>
          <w:p w14:paraId="363587AE" w14:textId="59021250" w:rsidR="00DC33EE" w:rsidRDefault="00DC33EE" w:rsidP="00FD6B4C">
            <w:pPr>
              <w:spacing w:line="360" w:lineRule="auto"/>
              <w:ind w:firstLine="0"/>
              <w:jc w:val="center"/>
              <w:rPr>
                <w:lang w:val="en-US"/>
              </w:rPr>
            </w:pPr>
            <w:r w:rsidRPr="00DC33EE">
              <w:rPr>
                <w:noProof/>
                <w:lang w:eastAsia="es-ES"/>
              </w:rPr>
              <w:drawing>
                <wp:inline distT="0" distB="0" distL="0" distR="0" wp14:anchorId="3F857D73" wp14:editId="2F09C4AB">
                  <wp:extent cx="2324475" cy="1209675"/>
                  <wp:effectExtent l="19050" t="19050" r="19050" b="9525"/>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26"/>
                          <a:stretch>
                            <a:fillRect/>
                          </a:stretch>
                        </pic:blipFill>
                        <pic:spPr>
                          <a:xfrm>
                            <a:off x="0" y="0"/>
                            <a:ext cx="2352393" cy="1224203"/>
                          </a:xfrm>
                          <a:prstGeom prst="rect">
                            <a:avLst/>
                          </a:prstGeom>
                          <a:ln w="19050">
                            <a:solidFill>
                              <a:srgbClr val="FF0000"/>
                            </a:solidFill>
                          </a:ln>
                        </pic:spPr>
                      </pic:pic>
                    </a:graphicData>
                  </a:graphic>
                </wp:inline>
              </w:drawing>
            </w:r>
          </w:p>
        </w:tc>
      </w:tr>
      <w:tr w:rsidR="00FD6B4C" w:rsidRPr="002206C4" w14:paraId="2B9B1FC3" w14:textId="77777777" w:rsidTr="00435D93">
        <w:tblPrEx>
          <w:tblBorders>
            <w:insideH w:val="single" w:sz="4" w:space="0" w:color="auto"/>
          </w:tblBorders>
        </w:tblPrEx>
        <w:trPr>
          <w:gridAfter w:val="1"/>
          <w:wAfter w:w="4238" w:type="dxa"/>
          <w:jc w:val="center"/>
        </w:trPr>
        <w:tc>
          <w:tcPr>
            <w:tcW w:w="0" w:type="auto"/>
          </w:tcPr>
          <w:p w14:paraId="4D40020A" w14:textId="463964D7" w:rsidR="00FD6B4C" w:rsidRPr="00320E48" w:rsidRDefault="00FD6B4C" w:rsidP="00412502">
            <w:pPr>
              <w:ind w:firstLine="0"/>
              <w:rPr>
                <w:lang w:val="en-US"/>
              </w:rPr>
            </w:pPr>
            <w:r w:rsidRPr="00063AB7">
              <w:rPr>
                <w:b/>
                <w:sz w:val="18"/>
                <w:lang w:val="en-US"/>
              </w:rPr>
              <w:t xml:space="preserve">Figure </w:t>
            </w:r>
            <w:r w:rsidR="00412502">
              <w:rPr>
                <w:b/>
                <w:sz w:val="18"/>
                <w:lang w:val="en-US"/>
              </w:rPr>
              <w:t>10</w:t>
            </w:r>
            <w:r w:rsidRPr="00063AB7">
              <w:rPr>
                <w:b/>
                <w:sz w:val="18"/>
                <w:lang w:val="en-US"/>
              </w:rPr>
              <w:t>.</w:t>
            </w:r>
            <w:r w:rsidRPr="00063AB7">
              <w:rPr>
                <w:sz w:val="18"/>
                <w:lang w:val="en-US"/>
              </w:rPr>
              <w:t xml:space="preserve"> </w:t>
            </w:r>
            <w:r>
              <w:rPr>
                <w:sz w:val="18"/>
                <w:lang w:val="en-US"/>
              </w:rPr>
              <w:t xml:space="preserve">Examples of warning and input error </w:t>
            </w:r>
          </w:p>
        </w:tc>
      </w:tr>
    </w:tbl>
    <w:p w14:paraId="7A9CBB6A" w14:textId="266191D3" w:rsidR="00CF23D0" w:rsidRDefault="00CF23D0" w:rsidP="00CF23D0">
      <w:pPr>
        <w:pStyle w:val="Ttulo2"/>
        <w:rPr>
          <w:lang w:val="en-US"/>
        </w:rPr>
      </w:pPr>
      <w:bookmarkStart w:id="12" w:name="_Toc136857147"/>
      <w:r>
        <w:rPr>
          <w:lang w:val="en-US"/>
        </w:rPr>
        <w:t xml:space="preserve">Data </w:t>
      </w:r>
      <w:r w:rsidR="00F4122F">
        <w:rPr>
          <w:lang w:val="en-US"/>
        </w:rPr>
        <w:t>spreadsheet</w:t>
      </w:r>
      <w:bookmarkEnd w:id="12"/>
      <w:r>
        <w:rPr>
          <w:lang w:val="en-US"/>
        </w:rPr>
        <w:t xml:space="preserve"> </w:t>
      </w:r>
    </w:p>
    <w:p w14:paraId="10271F27" w14:textId="343B3A33" w:rsidR="00F4122F" w:rsidRPr="00F4122F" w:rsidRDefault="00E459F8" w:rsidP="00F4122F">
      <w:pPr>
        <w:rPr>
          <w:lang w:val="en-US"/>
        </w:rPr>
      </w:pPr>
      <w:r w:rsidRPr="00E459F8">
        <w:rPr>
          <w:lang w:val="en-US"/>
        </w:rPr>
        <w:t>The Excel spreadsheet provided for DP4+ App must follow a specific format, as illustrated in Figure 1. To ensure the accuracy of data entry, the program performs se</w:t>
      </w:r>
      <w:r>
        <w:rPr>
          <w:lang w:val="en-US"/>
        </w:rPr>
        <w:t>veral checks on the spreadsheet</w:t>
      </w:r>
      <w:r w:rsidR="00F4122F" w:rsidRPr="00F4122F">
        <w:rPr>
          <w:lang w:val="en-US"/>
        </w:rPr>
        <w:t>:</w:t>
      </w:r>
    </w:p>
    <w:p w14:paraId="47E2C25B" w14:textId="77777777" w:rsidR="00F4122F" w:rsidRPr="00F4122F" w:rsidRDefault="00F4122F" w:rsidP="00F4122F">
      <w:pPr>
        <w:rPr>
          <w:lang w:val="en-US"/>
        </w:rPr>
      </w:pPr>
    </w:p>
    <w:p w14:paraId="6146F6D2" w14:textId="097851FF" w:rsidR="00F4122F" w:rsidRPr="00F4122F" w:rsidRDefault="00E459F8" w:rsidP="00E459F8">
      <w:pPr>
        <w:pStyle w:val="Prrafodelista"/>
        <w:numPr>
          <w:ilvl w:val="0"/>
          <w:numId w:val="9"/>
        </w:numPr>
        <w:rPr>
          <w:lang w:val="en-US"/>
        </w:rPr>
      </w:pPr>
      <w:r w:rsidRPr="00E459F8">
        <w:rPr>
          <w:lang w:val="en-US"/>
        </w:rPr>
        <w:t>Column not found: Detects miss</w:t>
      </w:r>
      <w:r>
        <w:rPr>
          <w:lang w:val="en-US"/>
        </w:rPr>
        <w:t>ing or incorrect column headers</w:t>
      </w:r>
      <w:r w:rsidR="00F4122F" w:rsidRPr="00F4122F">
        <w:rPr>
          <w:lang w:val="en-US"/>
        </w:rPr>
        <w:t>.</w:t>
      </w:r>
    </w:p>
    <w:p w14:paraId="7A77C75A" w14:textId="51B4817F" w:rsidR="00F4122F" w:rsidRPr="00F4122F" w:rsidRDefault="00E459F8" w:rsidP="00E459F8">
      <w:pPr>
        <w:pStyle w:val="Prrafodelista"/>
        <w:numPr>
          <w:ilvl w:val="0"/>
          <w:numId w:val="9"/>
        </w:numPr>
        <w:rPr>
          <w:lang w:val="en-US"/>
        </w:rPr>
      </w:pPr>
      <w:r w:rsidRPr="00E459F8">
        <w:rPr>
          <w:lang w:val="en-US"/>
        </w:rPr>
        <w:t xml:space="preserve">Data not found: Identifies missing data in the </w:t>
      </w:r>
      <w:r w:rsidRPr="00E459F8">
        <w:rPr>
          <w:i/>
          <w:lang w:val="en-US"/>
        </w:rPr>
        <w:t>'nuclei'</w:t>
      </w:r>
      <w:r w:rsidRPr="00E459F8">
        <w:rPr>
          <w:lang w:val="en-US"/>
        </w:rPr>
        <w:t xml:space="preserve">, </w:t>
      </w:r>
      <w:r w:rsidRPr="00E459F8">
        <w:rPr>
          <w:i/>
          <w:lang w:val="en-US"/>
        </w:rPr>
        <w:t>'exp_data'</w:t>
      </w:r>
      <w:r>
        <w:rPr>
          <w:lang w:val="en-US"/>
        </w:rPr>
        <w:t xml:space="preserve">, or </w:t>
      </w:r>
      <w:r w:rsidRPr="00E459F8">
        <w:rPr>
          <w:i/>
          <w:lang w:val="en-US"/>
        </w:rPr>
        <w:t>'labels'</w:t>
      </w:r>
      <w:r>
        <w:rPr>
          <w:lang w:val="en-US"/>
        </w:rPr>
        <w:t xml:space="preserve"> columns</w:t>
      </w:r>
      <w:r w:rsidR="00F4122F" w:rsidRPr="00F4122F">
        <w:rPr>
          <w:lang w:val="en-US"/>
        </w:rPr>
        <w:t>.</w:t>
      </w:r>
    </w:p>
    <w:p w14:paraId="6027CB91" w14:textId="6B97455B" w:rsidR="00F4122F" w:rsidRPr="00F4122F" w:rsidRDefault="00F4122F" w:rsidP="00E459F8">
      <w:pPr>
        <w:pStyle w:val="Prrafodelista"/>
        <w:numPr>
          <w:ilvl w:val="0"/>
          <w:numId w:val="9"/>
        </w:numPr>
        <w:rPr>
          <w:lang w:val="en-US"/>
        </w:rPr>
      </w:pPr>
      <w:r w:rsidRPr="00F4122F">
        <w:rPr>
          <w:lang w:val="en-US"/>
        </w:rPr>
        <w:t>Incorrect data:</w:t>
      </w:r>
      <w:r w:rsidR="00E459F8">
        <w:rPr>
          <w:lang w:val="en-US"/>
        </w:rPr>
        <w:t xml:space="preserve"> </w:t>
      </w:r>
      <w:r w:rsidR="00E459F8" w:rsidRPr="00E459F8">
        <w:rPr>
          <w:lang w:val="en-US"/>
        </w:rPr>
        <w:t>Checks for valid data types in specific columns</w:t>
      </w:r>
    </w:p>
    <w:p w14:paraId="71B96DE3" w14:textId="77777777" w:rsidR="00F4122F" w:rsidRPr="00F4122F" w:rsidRDefault="00F4122F" w:rsidP="00F4122F">
      <w:pPr>
        <w:pStyle w:val="Prrafodelista"/>
        <w:numPr>
          <w:ilvl w:val="1"/>
          <w:numId w:val="9"/>
        </w:numPr>
        <w:rPr>
          <w:lang w:val="en-US"/>
        </w:rPr>
      </w:pPr>
      <w:r w:rsidRPr="00F4122F">
        <w:rPr>
          <w:lang w:val="en-US"/>
        </w:rPr>
        <w:t>For the 'nuclei' column, the data must be either 'C' or 'H'.</w:t>
      </w:r>
    </w:p>
    <w:p w14:paraId="71B99319" w14:textId="77777777" w:rsidR="00F4122F" w:rsidRPr="00F4122F" w:rsidRDefault="00F4122F" w:rsidP="00F4122F">
      <w:pPr>
        <w:pStyle w:val="Prrafodelista"/>
        <w:numPr>
          <w:ilvl w:val="1"/>
          <w:numId w:val="9"/>
        </w:numPr>
        <w:rPr>
          <w:lang w:val="en-US"/>
        </w:rPr>
      </w:pPr>
      <w:r w:rsidRPr="00F4122F">
        <w:rPr>
          <w:lang w:val="en-US"/>
        </w:rPr>
        <w:t>For the 'exp_data' column, the data must be a numerical value.</w:t>
      </w:r>
    </w:p>
    <w:p w14:paraId="774D2D2D" w14:textId="77777777" w:rsidR="00F4122F" w:rsidRPr="00F4122F" w:rsidRDefault="00F4122F" w:rsidP="00F4122F">
      <w:pPr>
        <w:pStyle w:val="Prrafodelista"/>
        <w:numPr>
          <w:ilvl w:val="1"/>
          <w:numId w:val="9"/>
        </w:numPr>
        <w:rPr>
          <w:lang w:val="en-US"/>
        </w:rPr>
      </w:pPr>
      <w:r w:rsidRPr="00F4122F">
        <w:rPr>
          <w:lang w:val="en-US"/>
        </w:rPr>
        <w:t>For the 'labels' column, the data must be an integer number.</w:t>
      </w:r>
    </w:p>
    <w:p w14:paraId="66CB045E" w14:textId="73D40E7B" w:rsidR="00F4122F" w:rsidRPr="00F4122F" w:rsidRDefault="00E459F8" w:rsidP="00F4122F">
      <w:pPr>
        <w:pStyle w:val="Prrafodelista"/>
        <w:numPr>
          <w:ilvl w:val="1"/>
          <w:numId w:val="9"/>
        </w:numPr>
        <w:rPr>
          <w:lang w:val="en-US"/>
        </w:rPr>
      </w:pPr>
      <w:r>
        <w:rPr>
          <w:lang w:val="en-US"/>
        </w:rPr>
        <w:t>For the '</w:t>
      </w:r>
      <w:r w:rsidR="00F4122F" w:rsidRPr="00F4122F">
        <w:rPr>
          <w:lang w:val="en-US"/>
        </w:rPr>
        <w:t>sp2' column, the data must be 'X', 'x', or '1'.</w:t>
      </w:r>
    </w:p>
    <w:p w14:paraId="15736F14" w14:textId="75431E9B" w:rsidR="00F4122F" w:rsidRPr="00F4122F" w:rsidRDefault="00E459F8" w:rsidP="00E459F8">
      <w:pPr>
        <w:pStyle w:val="Prrafodelista"/>
        <w:numPr>
          <w:ilvl w:val="0"/>
          <w:numId w:val="9"/>
        </w:numPr>
        <w:rPr>
          <w:lang w:val="en-US"/>
        </w:rPr>
      </w:pPr>
      <w:r w:rsidRPr="00E459F8">
        <w:rPr>
          <w:lang w:val="en-US"/>
        </w:rPr>
        <w:t>Label index out of range: Alerts if a label does not match any nuclei in the Gaussian calculation matrix.</w:t>
      </w:r>
    </w:p>
    <w:p w14:paraId="08791F72" w14:textId="5B6F5102" w:rsidR="00F4122F" w:rsidRPr="00F4122F" w:rsidRDefault="00E459F8" w:rsidP="00E459F8">
      <w:pPr>
        <w:pStyle w:val="Prrafodelista"/>
        <w:numPr>
          <w:ilvl w:val="0"/>
          <w:numId w:val="9"/>
        </w:numPr>
        <w:rPr>
          <w:lang w:val="en-US"/>
        </w:rPr>
      </w:pPr>
      <w:r w:rsidRPr="00E459F8">
        <w:rPr>
          <w:lang w:val="en-US"/>
        </w:rPr>
        <w:t>Mismatched diastereotopic labels: Notifies when diastereotopic labels are not paired correctly</w:t>
      </w:r>
      <w:r w:rsidR="00F4122F" w:rsidRPr="00F4122F">
        <w:rPr>
          <w:lang w:val="en-US"/>
        </w:rPr>
        <w:t>.</w:t>
      </w:r>
    </w:p>
    <w:p w14:paraId="29B80F57" w14:textId="170F8F5B" w:rsidR="00F4122F" w:rsidRPr="00F4122F" w:rsidRDefault="00E459F8" w:rsidP="00E459F8">
      <w:pPr>
        <w:pStyle w:val="Prrafodelista"/>
        <w:numPr>
          <w:ilvl w:val="0"/>
          <w:numId w:val="9"/>
        </w:numPr>
        <w:rPr>
          <w:lang w:val="en-US"/>
        </w:rPr>
      </w:pPr>
      <w:r w:rsidRPr="00E459F8">
        <w:rPr>
          <w:lang w:val="en-US"/>
        </w:rPr>
        <w:t>Different number of candidate isomers and set of labels: Detects inconsistencies between the number of candidate isomers and the set of labels used</w:t>
      </w:r>
      <w:r w:rsidR="00F4122F" w:rsidRPr="00F4122F">
        <w:rPr>
          <w:lang w:val="en-US"/>
        </w:rPr>
        <w:t>.</w:t>
      </w:r>
    </w:p>
    <w:p w14:paraId="7E68C615" w14:textId="77777777" w:rsidR="00F4122F" w:rsidRDefault="00F4122F" w:rsidP="00F4122F">
      <w:pPr>
        <w:rPr>
          <w:lang w:val="en-US"/>
        </w:rPr>
      </w:pPr>
    </w:p>
    <w:p w14:paraId="43A3F89E" w14:textId="667028C7" w:rsidR="00F4122F" w:rsidRDefault="00E459F8" w:rsidP="00F4122F">
      <w:pPr>
        <w:rPr>
          <w:lang w:val="en-US"/>
        </w:rPr>
      </w:pPr>
      <w:r w:rsidRPr="00E459F8">
        <w:rPr>
          <w:lang w:val="en-US"/>
        </w:rPr>
        <w:t>If any of these situations occur, the program will be unable to proceed with the calculation. Therefore, it is essential for the user to rectify any inconsiste</w:t>
      </w:r>
      <w:r>
        <w:rPr>
          <w:lang w:val="en-US"/>
        </w:rPr>
        <w:t>ncies before proceeding further</w:t>
      </w:r>
      <w:r w:rsidR="00F4122F" w:rsidRPr="00F4122F">
        <w:rPr>
          <w:lang w:val="en-US"/>
        </w:rPr>
        <w:t>.</w:t>
      </w:r>
    </w:p>
    <w:p w14:paraId="76875651" w14:textId="3D573B1B" w:rsidR="001E09A4" w:rsidRPr="00CA6F9D" w:rsidRDefault="001E09A4" w:rsidP="003F352E">
      <w:pPr>
        <w:pStyle w:val="Ttulo1"/>
        <w:rPr>
          <w:lang w:val="en-US"/>
        </w:rPr>
      </w:pPr>
      <w:bookmarkStart w:id="13" w:name="_Toc136857148"/>
      <w:r w:rsidRPr="001E09A4">
        <w:rPr>
          <w:lang w:val="en-US"/>
        </w:rPr>
        <w:t>Malfunctions report</w:t>
      </w:r>
      <w:bookmarkEnd w:id="13"/>
    </w:p>
    <w:p w14:paraId="1F1F6B73" w14:textId="5E0FEA59" w:rsidR="0014248D" w:rsidRPr="0014248D" w:rsidRDefault="0014248D" w:rsidP="0014248D">
      <w:pPr>
        <w:rPr>
          <w:lang w:val="en-US"/>
        </w:rPr>
      </w:pPr>
      <w:r w:rsidRPr="0014248D">
        <w:rPr>
          <w:lang w:val="en-US"/>
        </w:rPr>
        <w:t>We strive to provide a reliable and efficient user experience with DP4+ App. However, if you encounter any malfunctions or issues while using the software, we appreciate your assistance in reporting them. By providing detailed information about the problem you encountered, you can contribute to the cont</w:t>
      </w:r>
      <w:r>
        <w:rPr>
          <w:lang w:val="en-US"/>
        </w:rPr>
        <w:t>inuous improvement of DP4+ App.</w:t>
      </w:r>
    </w:p>
    <w:p w14:paraId="2AC1C086" w14:textId="642516A9" w:rsidR="00CA6F9D" w:rsidRDefault="0014248D" w:rsidP="0014248D">
      <w:pPr>
        <w:rPr>
          <w:lang w:val="en-US"/>
        </w:rPr>
      </w:pPr>
      <w:r w:rsidRPr="0014248D">
        <w:rPr>
          <w:lang w:val="en-US"/>
        </w:rPr>
        <w:t>Please report any faulty operations or unexpected behavior to the following email addresses:</w:t>
      </w:r>
    </w:p>
    <w:p w14:paraId="7DE32D67" w14:textId="77777777" w:rsidR="0014248D" w:rsidRDefault="0014248D" w:rsidP="0014248D">
      <w:pPr>
        <w:rPr>
          <w:lang w:val="en-US"/>
        </w:rPr>
      </w:pPr>
    </w:p>
    <w:p w14:paraId="5BD2DE91" w14:textId="3ED56FFD" w:rsidR="008051D9" w:rsidRDefault="00C31F4E" w:rsidP="00CA6F9D">
      <w:pPr>
        <w:pStyle w:val="Prrafodelista"/>
        <w:numPr>
          <w:ilvl w:val="0"/>
          <w:numId w:val="5"/>
        </w:numPr>
        <w:rPr>
          <w:lang w:val="en-US"/>
        </w:rPr>
      </w:pPr>
      <w:hyperlink r:id="rId27" w:history="1">
        <w:r w:rsidR="008051D9" w:rsidRPr="00055532">
          <w:rPr>
            <w:rStyle w:val="Hipervnculo"/>
            <w:lang w:val="en-US"/>
          </w:rPr>
          <w:t>brunoafranco@uca.edu.ar</w:t>
        </w:r>
      </w:hyperlink>
      <w:r w:rsidR="008051D9">
        <w:rPr>
          <w:lang w:val="en-US"/>
        </w:rPr>
        <w:t xml:space="preserve"> </w:t>
      </w:r>
    </w:p>
    <w:p w14:paraId="10F07DB3" w14:textId="56998D69" w:rsidR="00CA6F9D" w:rsidRPr="00CA6F9D" w:rsidRDefault="00C31F4E" w:rsidP="00CA6F9D">
      <w:pPr>
        <w:pStyle w:val="Prrafodelista"/>
        <w:numPr>
          <w:ilvl w:val="0"/>
          <w:numId w:val="5"/>
        </w:numPr>
        <w:rPr>
          <w:lang w:val="en-US"/>
        </w:rPr>
      </w:pPr>
      <w:hyperlink r:id="rId28" w:history="1">
        <w:r w:rsidR="00CA6F9D" w:rsidRPr="00CA6F9D">
          <w:rPr>
            <w:rStyle w:val="Hipervnculo"/>
            <w:lang w:val="en-US"/>
          </w:rPr>
          <w:t>zanardi@inv.rosario-conicet.gov.ar</w:t>
        </w:r>
      </w:hyperlink>
      <w:r w:rsidR="00CA6F9D" w:rsidRPr="00CA6F9D">
        <w:rPr>
          <w:lang w:val="en-US"/>
        </w:rPr>
        <w:t xml:space="preserve"> </w:t>
      </w:r>
    </w:p>
    <w:p w14:paraId="7946EA40" w14:textId="3E611EF7" w:rsidR="0014248D" w:rsidRPr="007F63D2" w:rsidRDefault="00C31F4E" w:rsidP="007F63D2">
      <w:pPr>
        <w:pStyle w:val="Prrafodelista"/>
        <w:numPr>
          <w:ilvl w:val="0"/>
          <w:numId w:val="5"/>
        </w:numPr>
        <w:rPr>
          <w:lang w:val="en-US"/>
        </w:rPr>
      </w:pPr>
      <w:hyperlink r:id="rId29" w:history="1">
        <w:r w:rsidR="00CA6F9D" w:rsidRPr="00CA6F9D">
          <w:rPr>
            <w:rStyle w:val="Hipervnculo"/>
            <w:lang w:val="en-US"/>
          </w:rPr>
          <w:t>sarotti@iquir-conicet.gov.ar</w:t>
        </w:r>
      </w:hyperlink>
      <w:r w:rsidR="00CA6F9D" w:rsidRPr="00CA6F9D">
        <w:rPr>
          <w:lang w:val="en-US"/>
        </w:rPr>
        <w:t xml:space="preserve"> </w:t>
      </w:r>
    </w:p>
    <w:sectPr w:rsidR="0014248D" w:rsidRPr="007F63D2" w:rsidSect="00782D93">
      <w:footerReference w:type="default" r:id="rId30"/>
      <w:pgSz w:w="11906" w:h="16838"/>
      <w:pgMar w:top="851" w:right="1080" w:bottom="1134"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99F599" w14:textId="77777777" w:rsidR="004F05A8" w:rsidRDefault="004F05A8" w:rsidP="004F05A8">
      <w:pPr>
        <w:spacing w:line="240" w:lineRule="auto"/>
      </w:pPr>
      <w:r>
        <w:separator/>
      </w:r>
    </w:p>
  </w:endnote>
  <w:endnote w:type="continuationSeparator" w:id="0">
    <w:p w14:paraId="0D490281" w14:textId="77777777" w:rsidR="004F05A8" w:rsidRDefault="004F05A8" w:rsidP="004F05A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59F3FD" w14:textId="6F1497EA" w:rsidR="00CA6F9D" w:rsidRDefault="00CA6F9D">
    <w:pPr>
      <w:pStyle w:val="Piedepgina"/>
      <w:tabs>
        <w:tab w:val="left" w:pos="5130"/>
      </w:tabs>
    </w:pPr>
    <w:r>
      <w:rPr>
        <w:noProof/>
        <w:color w:val="808080" w:themeColor="background1" w:themeShade="80"/>
        <w:lang w:eastAsia="es-ES"/>
      </w:rPr>
      <mc:AlternateContent>
        <mc:Choice Requires="wpg">
          <w:drawing>
            <wp:anchor distT="0" distB="0" distL="182880" distR="182880" simplePos="0" relativeHeight="251659264" behindDoc="1" locked="0" layoutInCell="1" allowOverlap="1" wp14:anchorId="086BD23D" wp14:editId="0414E997">
              <wp:simplePos x="0" y="0"/>
              <wp:positionH relativeFrom="rightMargin">
                <wp:align>left</wp:align>
              </wp:positionH>
              <mc:AlternateContent>
                <mc:Choice Requires="wp14">
                  <wp:positionV relativeFrom="page">
                    <wp14:pctPosVOffset>9500</wp14:pctPosVOffset>
                  </wp:positionV>
                </mc:Choice>
                <mc:Fallback>
                  <wp:positionV relativeFrom="page">
                    <wp:posOffset>1015365</wp:posOffset>
                  </wp:positionV>
                </mc:Fallback>
              </mc:AlternateContent>
              <wp:extent cx="457200" cy="8229600"/>
              <wp:effectExtent l="0" t="0" r="0" b="635"/>
              <wp:wrapNone/>
              <wp:docPr id="42" name="Grupo 42"/>
              <wp:cNvGraphicFramePr/>
              <a:graphic xmlns:a="http://schemas.openxmlformats.org/drawingml/2006/main">
                <a:graphicData uri="http://schemas.microsoft.com/office/word/2010/wordprocessingGroup">
                  <wpg:wgp>
                    <wpg:cNvGrpSpPr/>
                    <wpg:grpSpPr>
                      <a:xfrm>
                        <a:off x="0" y="0"/>
                        <a:ext cx="457200" cy="8229600"/>
                        <a:chOff x="0" y="0"/>
                        <a:chExt cx="457200" cy="8229600"/>
                      </a:xfrm>
                    </wpg:grpSpPr>
                    <wps:wsp>
                      <wps:cNvPr id="43" name="Rectángulo 43"/>
                      <wps:cNvSpPr/>
                      <wps:spPr>
                        <a:xfrm>
                          <a:off x="439387" y="0"/>
                          <a:ext cx="17813" cy="822960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Cuadro de texto 44"/>
                      <wps:cNvSpPr txBox="1"/>
                      <wps:spPr>
                        <a:xfrm>
                          <a:off x="0" y="0"/>
                          <a:ext cx="457200" cy="8229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F6A663" w14:textId="4FEA8E82" w:rsidR="00CA6F9D" w:rsidRPr="00CA6F9D" w:rsidRDefault="00CA6F9D" w:rsidP="00CA6F9D">
                            <w:pPr>
                              <w:ind w:firstLine="0"/>
                              <w:rPr>
                                <w:sz w:val="28"/>
                              </w:rPr>
                            </w:pPr>
                            <w:r w:rsidRPr="00CA6F9D">
                              <w:rPr>
                                <w:sz w:val="28"/>
                              </w:rPr>
                              <w:t>DP4+ App</w:t>
                            </w:r>
                          </w:p>
                        </w:txbxContent>
                      </wps:txbx>
                      <wps:bodyPr rot="0" spcFirstLastPara="0" vertOverflow="overflow" horzOverflow="overflow" vert="vert270" wrap="square" lIns="182880" tIns="45720" rIns="91440" bIns="137160" numCol="1" spcCol="0" rtlCol="0" fromWordArt="0" anchor="b" anchorCtr="0" forceAA="0" compatLnSpc="1">
                        <a:prstTxWarp prst="textNoShape">
                          <a:avLst/>
                        </a:prstTxWarp>
                        <a:noAutofit/>
                      </wps:bodyPr>
                    </wps:wsp>
                  </wpg:wgp>
                </a:graphicData>
              </a:graphic>
              <wp14:sizeRelV relativeFrom="page">
                <wp14:pctHeight>82000</wp14:pctHeight>
              </wp14:sizeRelV>
            </wp:anchor>
          </w:drawing>
        </mc:Choice>
        <mc:Fallback>
          <w:pict>
            <v:group w14:anchorId="086BD23D" id="Grupo 42" o:spid="_x0000_s1026" style="position:absolute;left:0;text-align:left;margin-left:0;margin-top:0;width:36pt;height:9in;z-index:-251657216;mso-height-percent:820;mso-top-percent:95;mso-wrap-distance-left:14.4pt;mso-wrap-distance-right:14.4pt;mso-position-horizontal:left;mso-position-horizontal-relative:right-margin-area;mso-position-vertical-relative:page;mso-height-percent:820;mso-top-percent:95" coordsize="4572,82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">
              <v:rect id="Rectángulo 43" o:spid="_x0000_s1027" style="position:absolute;left:4393;width:179;height:82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" fillcolor="black [3213]" stroked="f" strokeweight="1pt"/>
              <v:shapetype id="_x0000_t202" coordsize="21600,21600" o:spt="202" path="m,l,21600r21600,l21600,xe">
                <v:stroke joinstyle="miter"/>
                <v:path gradientshapeok="t" o:connecttype="rect"/>
              </v:shapetype>
              <v:shape id="Cuadro de texto 44" o:spid="_x0000_s1028" type="#_x0000_t202" style="position:absolute;width:4572;height:822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" filled="f" stroked="f" strokeweight=".5pt">
                <v:textbox style="layout-flow:vertical;mso-layout-flow-alt:bottom-to-top" inset="14.4pt,,,10.8pt">
                  <w:txbxContent>
                    <w:p w14:paraId="46F6A663" w14:textId="4FEA8E82" w:rsidR="00CA6F9D" w:rsidRPr="00CA6F9D" w:rsidRDefault="00CA6F9D" w:rsidP="00CA6F9D">
                      <w:pPr>
                        <w:ind w:firstLine="0"/>
                        <w:rPr>
                          <w:sz w:val="28"/>
                        </w:rPr>
                      </w:pPr>
                      <w:r w:rsidRPr="00CA6F9D">
                        <w:rPr>
                          <w:sz w:val="28"/>
                        </w:rPr>
                        <w:t>DP4+ App</w:t>
                      </w:r>
                    </w:p>
                  </w:txbxContent>
                </v:textbox>
              </v:shape>
              <w10:wrap anchorx="margin" anchory="page"/>
            </v:group>
          </w:pict>
        </mc:Fallback>
      </mc:AlternateContent>
    </w:r>
  </w:p>
  <w:p w14:paraId="76934A7D" w14:textId="77777777" w:rsidR="004F05A8" w:rsidRPr="00CA6F9D" w:rsidRDefault="004F05A8" w:rsidP="00CA6F9D">
    <w:pPr>
      <w:pStyle w:val="Piedepgina"/>
      <w:ind w:firstLine="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06723F" w14:textId="77777777" w:rsidR="004F05A8" w:rsidRDefault="004F05A8" w:rsidP="004F05A8">
      <w:pPr>
        <w:spacing w:line="240" w:lineRule="auto"/>
      </w:pPr>
      <w:r>
        <w:separator/>
      </w:r>
    </w:p>
  </w:footnote>
  <w:footnote w:type="continuationSeparator" w:id="0">
    <w:p w14:paraId="277AD4B8" w14:textId="77777777" w:rsidR="004F05A8" w:rsidRDefault="004F05A8" w:rsidP="004F05A8">
      <w:pPr>
        <w:spacing w:line="240" w:lineRule="auto"/>
      </w:pPr>
      <w:r>
        <w:continuationSeparator/>
      </w:r>
    </w:p>
  </w:footnote>
  <w:footnote w:id="1">
    <w:p w14:paraId="1BDB7357" w14:textId="1CADE11E" w:rsidR="00F32F38" w:rsidRDefault="00F32F38">
      <w:pPr>
        <w:pStyle w:val="Textonotapie"/>
      </w:pPr>
      <w:r>
        <w:rPr>
          <w:rStyle w:val="Refdenotaalpie"/>
        </w:rPr>
        <w:footnoteRef/>
      </w:r>
      <w:r>
        <w:t xml:space="preserve"> </w:t>
      </w:r>
      <w:r w:rsidRPr="00113512">
        <w:rPr>
          <w:i/>
          <w:lang w:val="en-US"/>
        </w:rPr>
        <w:t xml:space="preserve">J. Org. Chem. </w:t>
      </w:r>
      <w:r w:rsidRPr="0058686F">
        <w:rPr>
          <w:b/>
          <w:i/>
          <w:lang w:val="en-US"/>
        </w:rPr>
        <w:t>2021</w:t>
      </w:r>
      <w:r w:rsidRPr="00113512">
        <w:rPr>
          <w:i/>
          <w:lang w:val="en-US"/>
        </w:rPr>
        <w:t>, 86, 12, 8544–8548</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7A241F"/>
    <w:multiLevelType w:val="hybridMultilevel"/>
    <w:tmpl w:val="EE221E8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11E4ECA"/>
    <w:multiLevelType w:val="hybridMultilevel"/>
    <w:tmpl w:val="D16A67AE"/>
    <w:lvl w:ilvl="0" w:tplc="0C0A0001">
      <w:start w:val="1"/>
      <w:numFmt w:val="bullet"/>
      <w:lvlText w:val=""/>
      <w:lvlJc w:val="left"/>
      <w:pPr>
        <w:ind w:left="1429" w:hanging="360"/>
      </w:pPr>
      <w:rPr>
        <w:rFonts w:ascii="Symbol" w:hAnsi="Symbol" w:hint="default"/>
      </w:rPr>
    </w:lvl>
    <w:lvl w:ilvl="1" w:tplc="0C0A0003">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2" w15:restartNumberingAfterBreak="0">
    <w:nsid w:val="2B257811"/>
    <w:multiLevelType w:val="hybridMultilevel"/>
    <w:tmpl w:val="08BE9A3C"/>
    <w:lvl w:ilvl="0" w:tplc="0C0A0011">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 w15:restartNumberingAfterBreak="0">
    <w:nsid w:val="2F3D7D6B"/>
    <w:multiLevelType w:val="hybridMultilevel"/>
    <w:tmpl w:val="66BCBEA0"/>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32244B0A"/>
    <w:multiLevelType w:val="hybridMultilevel"/>
    <w:tmpl w:val="E528F41A"/>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5" w15:restartNumberingAfterBreak="0">
    <w:nsid w:val="36FC1FFE"/>
    <w:multiLevelType w:val="hybridMultilevel"/>
    <w:tmpl w:val="10AC156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486C2AF8"/>
    <w:multiLevelType w:val="hybridMultilevel"/>
    <w:tmpl w:val="68AC0A84"/>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7" w15:restartNumberingAfterBreak="0">
    <w:nsid w:val="4CE53627"/>
    <w:multiLevelType w:val="hybridMultilevel"/>
    <w:tmpl w:val="464A029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8" w15:restartNumberingAfterBreak="0">
    <w:nsid w:val="52C62EC4"/>
    <w:multiLevelType w:val="hybridMultilevel"/>
    <w:tmpl w:val="251AB038"/>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9" w15:restartNumberingAfterBreak="0">
    <w:nsid w:val="60491AC8"/>
    <w:multiLevelType w:val="hybridMultilevel"/>
    <w:tmpl w:val="1D3C065C"/>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0" w15:restartNumberingAfterBreak="0">
    <w:nsid w:val="6AB561C5"/>
    <w:multiLevelType w:val="hybridMultilevel"/>
    <w:tmpl w:val="1DEC2A32"/>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1" w15:restartNumberingAfterBreak="0">
    <w:nsid w:val="77554303"/>
    <w:multiLevelType w:val="hybridMultilevel"/>
    <w:tmpl w:val="32766950"/>
    <w:lvl w:ilvl="0" w:tplc="0C0A0001">
      <w:start w:val="1"/>
      <w:numFmt w:val="bullet"/>
      <w:lvlText w:val=""/>
      <w:lvlJc w:val="left"/>
      <w:pPr>
        <w:ind w:left="1429" w:hanging="360"/>
      </w:pPr>
      <w:rPr>
        <w:rFonts w:ascii="Symbol" w:hAnsi="Symbol" w:hint="default"/>
      </w:rPr>
    </w:lvl>
    <w:lvl w:ilvl="1" w:tplc="0C0A0003">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num w:numId="1">
    <w:abstractNumId w:val="0"/>
  </w:num>
  <w:num w:numId="2">
    <w:abstractNumId w:val="3"/>
  </w:num>
  <w:num w:numId="3">
    <w:abstractNumId w:val="5"/>
  </w:num>
  <w:num w:numId="4">
    <w:abstractNumId w:val="2"/>
  </w:num>
  <w:num w:numId="5">
    <w:abstractNumId w:val="9"/>
  </w:num>
  <w:num w:numId="6">
    <w:abstractNumId w:val="1"/>
  </w:num>
  <w:num w:numId="7">
    <w:abstractNumId w:val="6"/>
  </w:num>
  <w:num w:numId="8">
    <w:abstractNumId w:val="7"/>
  </w:num>
  <w:num w:numId="9">
    <w:abstractNumId w:val="11"/>
  </w:num>
  <w:num w:numId="10">
    <w:abstractNumId w:val="4"/>
  </w:num>
  <w:num w:numId="11">
    <w:abstractNumId w:val="8"/>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37B7"/>
    <w:rsid w:val="000038FC"/>
    <w:rsid w:val="0000662E"/>
    <w:rsid w:val="000210B9"/>
    <w:rsid w:val="00040816"/>
    <w:rsid w:val="00063AB7"/>
    <w:rsid w:val="00094C21"/>
    <w:rsid w:val="000C3B13"/>
    <w:rsid w:val="00113512"/>
    <w:rsid w:val="0014248D"/>
    <w:rsid w:val="00163E94"/>
    <w:rsid w:val="001A2150"/>
    <w:rsid w:val="001B3D89"/>
    <w:rsid w:val="001C750C"/>
    <w:rsid w:val="001E09A4"/>
    <w:rsid w:val="001E7198"/>
    <w:rsid w:val="001F3EB7"/>
    <w:rsid w:val="002206C4"/>
    <w:rsid w:val="0023480E"/>
    <w:rsid w:val="002407DC"/>
    <w:rsid w:val="002437B7"/>
    <w:rsid w:val="00285A2D"/>
    <w:rsid w:val="0028722C"/>
    <w:rsid w:val="002C6769"/>
    <w:rsid w:val="002E554F"/>
    <w:rsid w:val="00320E48"/>
    <w:rsid w:val="003354E0"/>
    <w:rsid w:val="00354C19"/>
    <w:rsid w:val="00355788"/>
    <w:rsid w:val="00396D08"/>
    <w:rsid w:val="003E5A7E"/>
    <w:rsid w:val="003F185C"/>
    <w:rsid w:val="003F352E"/>
    <w:rsid w:val="00404B49"/>
    <w:rsid w:val="00406ABE"/>
    <w:rsid w:val="00412502"/>
    <w:rsid w:val="00420B1A"/>
    <w:rsid w:val="00425B57"/>
    <w:rsid w:val="00435D93"/>
    <w:rsid w:val="004450BC"/>
    <w:rsid w:val="004830FA"/>
    <w:rsid w:val="004B0ECD"/>
    <w:rsid w:val="004D7876"/>
    <w:rsid w:val="004F03A7"/>
    <w:rsid w:val="004F05A8"/>
    <w:rsid w:val="00520891"/>
    <w:rsid w:val="00545C99"/>
    <w:rsid w:val="005461F3"/>
    <w:rsid w:val="00580DC0"/>
    <w:rsid w:val="0058686F"/>
    <w:rsid w:val="005B50A7"/>
    <w:rsid w:val="005D2308"/>
    <w:rsid w:val="005E10EE"/>
    <w:rsid w:val="006C25C5"/>
    <w:rsid w:val="006F30A2"/>
    <w:rsid w:val="00732EAC"/>
    <w:rsid w:val="00747E64"/>
    <w:rsid w:val="007528A1"/>
    <w:rsid w:val="00782D93"/>
    <w:rsid w:val="00792346"/>
    <w:rsid w:val="007C0291"/>
    <w:rsid w:val="007F63D2"/>
    <w:rsid w:val="0080123E"/>
    <w:rsid w:val="008051D9"/>
    <w:rsid w:val="00841849"/>
    <w:rsid w:val="00865291"/>
    <w:rsid w:val="008B70F1"/>
    <w:rsid w:val="008C21BB"/>
    <w:rsid w:val="008D5787"/>
    <w:rsid w:val="00935738"/>
    <w:rsid w:val="00943D0A"/>
    <w:rsid w:val="009939C7"/>
    <w:rsid w:val="00995023"/>
    <w:rsid w:val="009B3072"/>
    <w:rsid w:val="009E33CA"/>
    <w:rsid w:val="00A03FCE"/>
    <w:rsid w:val="00A57A65"/>
    <w:rsid w:val="00A816FA"/>
    <w:rsid w:val="00AC02D8"/>
    <w:rsid w:val="00AF3AC7"/>
    <w:rsid w:val="00B1115F"/>
    <w:rsid w:val="00B21CC5"/>
    <w:rsid w:val="00B22197"/>
    <w:rsid w:val="00B66013"/>
    <w:rsid w:val="00BA18C0"/>
    <w:rsid w:val="00BA7DCC"/>
    <w:rsid w:val="00BB23B0"/>
    <w:rsid w:val="00BE6380"/>
    <w:rsid w:val="00BF1D3F"/>
    <w:rsid w:val="00C31F4E"/>
    <w:rsid w:val="00C347A9"/>
    <w:rsid w:val="00C359DA"/>
    <w:rsid w:val="00C41968"/>
    <w:rsid w:val="00C77DB5"/>
    <w:rsid w:val="00CA4479"/>
    <w:rsid w:val="00CA6F9D"/>
    <w:rsid w:val="00CB592F"/>
    <w:rsid w:val="00CC468A"/>
    <w:rsid w:val="00CF23D0"/>
    <w:rsid w:val="00CF4336"/>
    <w:rsid w:val="00D0258C"/>
    <w:rsid w:val="00D12A6E"/>
    <w:rsid w:val="00D2313F"/>
    <w:rsid w:val="00D31A0C"/>
    <w:rsid w:val="00D67B64"/>
    <w:rsid w:val="00D75619"/>
    <w:rsid w:val="00D76D76"/>
    <w:rsid w:val="00D8379B"/>
    <w:rsid w:val="00D837A2"/>
    <w:rsid w:val="00D9387E"/>
    <w:rsid w:val="00DA282F"/>
    <w:rsid w:val="00DA61F0"/>
    <w:rsid w:val="00DC33EE"/>
    <w:rsid w:val="00DC6E3A"/>
    <w:rsid w:val="00DE1CC0"/>
    <w:rsid w:val="00DF1093"/>
    <w:rsid w:val="00DF4E7E"/>
    <w:rsid w:val="00E1747C"/>
    <w:rsid w:val="00E22D83"/>
    <w:rsid w:val="00E230DD"/>
    <w:rsid w:val="00E369C1"/>
    <w:rsid w:val="00E459F8"/>
    <w:rsid w:val="00E53FB8"/>
    <w:rsid w:val="00E61EC5"/>
    <w:rsid w:val="00EA66E1"/>
    <w:rsid w:val="00EB3762"/>
    <w:rsid w:val="00EB76FA"/>
    <w:rsid w:val="00F17787"/>
    <w:rsid w:val="00F32F38"/>
    <w:rsid w:val="00F4122F"/>
    <w:rsid w:val="00F62168"/>
    <w:rsid w:val="00F76A32"/>
    <w:rsid w:val="00FA5A0B"/>
    <w:rsid w:val="00FD6B4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78D8DE76"/>
  <w15:chartTrackingRefBased/>
  <w15:docId w15:val="{2CDEE63E-46CE-441F-845A-C3137E58B6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5A2D"/>
    <w:pPr>
      <w:spacing w:after="0"/>
      <w:ind w:firstLine="709"/>
      <w:jc w:val="both"/>
    </w:pPr>
  </w:style>
  <w:style w:type="paragraph" w:styleId="Ttulo1">
    <w:name w:val="heading 1"/>
    <w:basedOn w:val="Normal"/>
    <w:next w:val="Normal"/>
    <w:link w:val="Ttulo1Car"/>
    <w:uiPriority w:val="9"/>
    <w:qFormat/>
    <w:rsid w:val="00285A2D"/>
    <w:pPr>
      <w:keepNext/>
      <w:keepLines/>
      <w:spacing w:before="360" w:after="120"/>
      <w:ind w:firstLine="0"/>
      <w:outlineLvl w:val="0"/>
    </w:pPr>
    <w:rPr>
      <w:rFonts w:eastAsiaTheme="majorEastAsia" w:cstheme="majorBidi"/>
      <w:b/>
      <w:color w:val="000000" w:themeColor="text1"/>
      <w:sz w:val="32"/>
      <w:szCs w:val="32"/>
    </w:rPr>
  </w:style>
  <w:style w:type="paragraph" w:styleId="Ttulo2">
    <w:name w:val="heading 2"/>
    <w:basedOn w:val="Normal"/>
    <w:next w:val="Normal"/>
    <w:link w:val="Ttulo2Car"/>
    <w:uiPriority w:val="9"/>
    <w:unhideWhenUsed/>
    <w:qFormat/>
    <w:rsid w:val="00285A2D"/>
    <w:pPr>
      <w:keepNext/>
      <w:keepLines/>
      <w:spacing w:before="160" w:after="120" w:line="240" w:lineRule="auto"/>
      <w:ind w:firstLine="0"/>
      <w:outlineLvl w:val="1"/>
    </w:pPr>
    <w:rPr>
      <w:rFonts w:eastAsiaTheme="majorEastAsia" w:cstheme="majorBidi"/>
      <w:b/>
      <w:color w:val="000000" w:themeColor="tex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285A2D"/>
    <w:rPr>
      <w:rFonts w:eastAsiaTheme="majorEastAsia" w:cstheme="majorBidi"/>
      <w:b/>
      <w:color w:val="000000" w:themeColor="text1"/>
      <w:sz w:val="26"/>
      <w:szCs w:val="26"/>
    </w:rPr>
  </w:style>
  <w:style w:type="character" w:customStyle="1" w:styleId="Ttulo1Car">
    <w:name w:val="Título 1 Car"/>
    <w:basedOn w:val="Fuentedeprrafopredeter"/>
    <w:link w:val="Ttulo1"/>
    <w:uiPriority w:val="9"/>
    <w:rsid w:val="00285A2D"/>
    <w:rPr>
      <w:rFonts w:eastAsiaTheme="majorEastAsia" w:cstheme="majorBidi"/>
      <w:b/>
      <w:color w:val="000000" w:themeColor="text1"/>
      <w:sz w:val="32"/>
      <w:szCs w:val="32"/>
    </w:rPr>
  </w:style>
  <w:style w:type="paragraph" w:styleId="TtuloTDC">
    <w:name w:val="TOC Heading"/>
    <w:basedOn w:val="Ttulo1"/>
    <w:next w:val="Normal"/>
    <w:uiPriority w:val="39"/>
    <w:unhideWhenUsed/>
    <w:qFormat/>
    <w:rsid w:val="005D2308"/>
    <w:pPr>
      <w:outlineLvl w:val="9"/>
    </w:pPr>
    <w:rPr>
      <w:lang w:eastAsia="es-ES"/>
    </w:rPr>
  </w:style>
  <w:style w:type="paragraph" w:styleId="TDC2">
    <w:name w:val="toc 2"/>
    <w:basedOn w:val="Normal"/>
    <w:next w:val="Normal"/>
    <w:autoRedefine/>
    <w:uiPriority w:val="39"/>
    <w:unhideWhenUsed/>
    <w:rsid w:val="005D2308"/>
    <w:pPr>
      <w:spacing w:after="100"/>
      <w:ind w:left="220"/>
    </w:pPr>
  </w:style>
  <w:style w:type="character" w:styleId="Hipervnculo">
    <w:name w:val="Hyperlink"/>
    <w:basedOn w:val="Fuentedeprrafopredeter"/>
    <w:uiPriority w:val="99"/>
    <w:unhideWhenUsed/>
    <w:rsid w:val="005D2308"/>
    <w:rPr>
      <w:color w:val="0563C1" w:themeColor="hyperlink"/>
      <w:u w:val="single"/>
    </w:rPr>
  </w:style>
  <w:style w:type="paragraph" w:styleId="TDC1">
    <w:name w:val="toc 1"/>
    <w:basedOn w:val="Normal"/>
    <w:next w:val="Normal"/>
    <w:autoRedefine/>
    <w:uiPriority w:val="39"/>
    <w:unhideWhenUsed/>
    <w:rsid w:val="005D2308"/>
    <w:pPr>
      <w:spacing w:after="100"/>
    </w:pPr>
  </w:style>
  <w:style w:type="paragraph" w:styleId="Encabezado">
    <w:name w:val="header"/>
    <w:basedOn w:val="Normal"/>
    <w:link w:val="EncabezadoCar"/>
    <w:uiPriority w:val="99"/>
    <w:unhideWhenUsed/>
    <w:rsid w:val="004F05A8"/>
    <w:pPr>
      <w:tabs>
        <w:tab w:val="center" w:pos="4252"/>
        <w:tab w:val="right" w:pos="8504"/>
      </w:tabs>
      <w:spacing w:line="240" w:lineRule="auto"/>
    </w:pPr>
  </w:style>
  <w:style w:type="character" w:customStyle="1" w:styleId="EncabezadoCar">
    <w:name w:val="Encabezado Car"/>
    <w:basedOn w:val="Fuentedeprrafopredeter"/>
    <w:link w:val="Encabezado"/>
    <w:uiPriority w:val="99"/>
    <w:rsid w:val="004F05A8"/>
  </w:style>
  <w:style w:type="paragraph" w:styleId="Piedepgina">
    <w:name w:val="footer"/>
    <w:basedOn w:val="Normal"/>
    <w:link w:val="PiedepginaCar"/>
    <w:uiPriority w:val="99"/>
    <w:unhideWhenUsed/>
    <w:rsid w:val="004F05A8"/>
    <w:pPr>
      <w:tabs>
        <w:tab w:val="center" w:pos="4252"/>
        <w:tab w:val="right" w:pos="8504"/>
      </w:tabs>
      <w:spacing w:line="240" w:lineRule="auto"/>
    </w:pPr>
  </w:style>
  <w:style w:type="character" w:customStyle="1" w:styleId="PiedepginaCar">
    <w:name w:val="Pie de página Car"/>
    <w:basedOn w:val="Fuentedeprrafopredeter"/>
    <w:link w:val="Piedepgina"/>
    <w:uiPriority w:val="99"/>
    <w:rsid w:val="004F05A8"/>
  </w:style>
  <w:style w:type="paragraph" w:styleId="Ttulo">
    <w:name w:val="Title"/>
    <w:basedOn w:val="Normal"/>
    <w:next w:val="Normal"/>
    <w:link w:val="TtuloCar"/>
    <w:uiPriority w:val="10"/>
    <w:qFormat/>
    <w:rsid w:val="00BF1D3F"/>
    <w:pPr>
      <w:spacing w:line="240" w:lineRule="auto"/>
      <w:contextualSpacing/>
    </w:pPr>
    <w:rPr>
      <w:rFonts w:ascii="Arial" w:eastAsiaTheme="majorEastAsia" w:hAnsi="Arial" w:cstheme="majorBidi"/>
      <w:b/>
      <w:spacing w:val="-10"/>
      <w:kern w:val="28"/>
      <w:sz w:val="44"/>
      <w:szCs w:val="56"/>
    </w:rPr>
  </w:style>
  <w:style w:type="character" w:customStyle="1" w:styleId="TtuloCar">
    <w:name w:val="Título Car"/>
    <w:basedOn w:val="Fuentedeprrafopredeter"/>
    <w:link w:val="Ttulo"/>
    <w:uiPriority w:val="10"/>
    <w:rsid w:val="00BF1D3F"/>
    <w:rPr>
      <w:rFonts w:ascii="Arial" w:eastAsiaTheme="majorEastAsia" w:hAnsi="Arial" w:cstheme="majorBidi"/>
      <w:b/>
      <w:spacing w:val="-10"/>
      <w:kern w:val="28"/>
      <w:sz w:val="44"/>
      <w:szCs w:val="56"/>
    </w:rPr>
  </w:style>
  <w:style w:type="paragraph" w:customStyle="1" w:styleId="Default">
    <w:name w:val="Default"/>
    <w:rsid w:val="00BF1D3F"/>
    <w:pPr>
      <w:autoSpaceDE w:val="0"/>
      <w:autoSpaceDN w:val="0"/>
      <w:adjustRightInd w:val="0"/>
      <w:spacing w:after="0" w:line="240" w:lineRule="auto"/>
    </w:pPr>
    <w:rPr>
      <w:rFonts w:ascii="Arial" w:hAnsi="Arial" w:cs="Arial"/>
      <w:color w:val="000000"/>
      <w:sz w:val="24"/>
      <w:szCs w:val="24"/>
    </w:rPr>
  </w:style>
  <w:style w:type="paragraph" w:styleId="Prrafodelista">
    <w:name w:val="List Paragraph"/>
    <w:basedOn w:val="Normal"/>
    <w:uiPriority w:val="34"/>
    <w:qFormat/>
    <w:rsid w:val="00841849"/>
    <w:pPr>
      <w:ind w:left="720"/>
      <w:contextualSpacing/>
    </w:pPr>
  </w:style>
  <w:style w:type="table" w:styleId="Tablaconcuadrcula">
    <w:name w:val="Table Grid"/>
    <w:basedOn w:val="Tablanormal"/>
    <w:uiPriority w:val="39"/>
    <w:rsid w:val="00163E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uiPriority w:val="1"/>
    <w:qFormat/>
    <w:rsid w:val="00435D93"/>
    <w:pPr>
      <w:spacing w:after="0" w:line="240" w:lineRule="auto"/>
      <w:ind w:firstLine="709"/>
      <w:jc w:val="both"/>
    </w:pPr>
  </w:style>
  <w:style w:type="paragraph" w:styleId="Textodeglobo">
    <w:name w:val="Balloon Text"/>
    <w:basedOn w:val="Normal"/>
    <w:link w:val="TextodegloboCar"/>
    <w:uiPriority w:val="99"/>
    <w:semiHidden/>
    <w:unhideWhenUsed/>
    <w:rsid w:val="004450BC"/>
    <w:pPr>
      <w:spacing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450BC"/>
    <w:rPr>
      <w:rFonts w:ascii="Segoe UI" w:hAnsi="Segoe UI" w:cs="Segoe UI"/>
      <w:sz w:val="18"/>
      <w:szCs w:val="18"/>
    </w:rPr>
  </w:style>
  <w:style w:type="paragraph" w:styleId="Textonotapie">
    <w:name w:val="footnote text"/>
    <w:basedOn w:val="Normal"/>
    <w:link w:val="TextonotapieCar"/>
    <w:uiPriority w:val="99"/>
    <w:semiHidden/>
    <w:unhideWhenUsed/>
    <w:rsid w:val="00F32F38"/>
    <w:pPr>
      <w:spacing w:line="240" w:lineRule="auto"/>
    </w:pPr>
    <w:rPr>
      <w:sz w:val="20"/>
      <w:szCs w:val="20"/>
    </w:rPr>
  </w:style>
  <w:style w:type="character" w:customStyle="1" w:styleId="TextonotapieCar">
    <w:name w:val="Texto nota pie Car"/>
    <w:basedOn w:val="Fuentedeprrafopredeter"/>
    <w:link w:val="Textonotapie"/>
    <w:uiPriority w:val="99"/>
    <w:semiHidden/>
    <w:rsid w:val="00F32F38"/>
    <w:rPr>
      <w:sz w:val="20"/>
      <w:szCs w:val="20"/>
    </w:rPr>
  </w:style>
  <w:style w:type="character" w:styleId="Refdenotaalpie">
    <w:name w:val="footnote reference"/>
    <w:basedOn w:val="Fuentedeprrafopredeter"/>
    <w:uiPriority w:val="99"/>
    <w:semiHidden/>
    <w:unhideWhenUsed/>
    <w:rsid w:val="00F32F3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7888632">
      <w:bodyDiv w:val="1"/>
      <w:marLeft w:val="0"/>
      <w:marRight w:val="0"/>
      <w:marTop w:val="0"/>
      <w:marBottom w:val="0"/>
      <w:divBdr>
        <w:top w:val="none" w:sz="0" w:space="0" w:color="auto"/>
        <w:left w:val="none" w:sz="0" w:space="0" w:color="auto"/>
        <w:bottom w:val="none" w:sz="0" w:space="0" w:color="auto"/>
        <w:right w:val="none" w:sz="0" w:space="0" w:color="auto"/>
      </w:divBdr>
    </w:div>
    <w:div w:id="1482652683">
      <w:bodyDiv w:val="1"/>
      <w:marLeft w:val="0"/>
      <w:marRight w:val="0"/>
      <w:marTop w:val="0"/>
      <w:marBottom w:val="0"/>
      <w:divBdr>
        <w:top w:val="none" w:sz="0" w:space="0" w:color="auto"/>
        <w:left w:val="none" w:sz="0" w:space="0" w:color="auto"/>
        <w:bottom w:val="none" w:sz="0" w:space="0" w:color="auto"/>
        <w:right w:val="none" w:sz="0" w:space="0" w:color="auto"/>
      </w:divBdr>
    </w:div>
    <w:div w:id="2125806981">
      <w:bodyDiv w:val="1"/>
      <w:marLeft w:val="0"/>
      <w:marRight w:val="0"/>
      <w:marTop w:val="0"/>
      <w:marBottom w:val="0"/>
      <w:divBdr>
        <w:top w:val="none" w:sz="0" w:space="0" w:color="auto"/>
        <w:left w:val="none" w:sz="0" w:space="0" w:color="auto"/>
        <w:bottom w:val="none" w:sz="0" w:space="0" w:color="auto"/>
        <w:right w:val="none" w:sz="0" w:space="0" w:color="auto"/>
      </w:divBdr>
    </w:div>
    <w:div w:id="2129079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mailto:sarotti@iquir-conicet.gov.a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mailto:zanardi@inv.rosario-conicet.gov.ar" TargetMode="Externa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mailto:brunoafranco@uca.edu.ar" TargetMode="External"/><Relationship Id="rId30"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33119B62C3754499D7CF48A9CD86856" ma:contentTypeVersion="12" ma:contentTypeDescription="Crear nuevo documento." ma:contentTypeScope="" ma:versionID="607e6fcd193b448946b1dda13f1ee24f">
  <xsd:schema xmlns:xsd="http://www.w3.org/2001/XMLSchema" xmlns:xs="http://www.w3.org/2001/XMLSchema" xmlns:p="http://schemas.microsoft.com/office/2006/metadata/properties" xmlns:ns2="b706a6f3-07fb-4b38-8505-a7756c819b4a" xmlns:ns3="0181ad57-5952-4057-afaf-703ad2039ac8" targetNamespace="http://schemas.microsoft.com/office/2006/metadata/properties" ma:root="true" ma:fieldsID="88e173c256802e69b4f906c686fd7407" ns2:_="" ns3:_="">
    <xsd:import namespace="b706a6f3-07fb-4b38-8505-a7756c819b4a"/>
    <xsd:import namespace="0181ad57-5952-4057-afaf-703ad2039ac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06a6f3-07fb-4b38-8505-a7756c819b4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7b5078ee-99bb-4cb0-ae79-d2f4e37d9f84"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81ad57-5952-4057-afaf-703ad2039ac8"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17070fcd-278a-4e8e-b61b-8bf2f7d43745}" ma:internalName="TaxCatchAll" ma:showField="CatchAllData" ma:web="0181ad57-5952-4057-afaf-703ad2039ac8">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0181ad57-5952-4057-afaf-703ad2039ac8" xsi:nil="true"/>
    <lcf76f155ced4ddcb4097134ff3c332f xmlns="b706a6f3-07fb-4b38-8505-a7756c819b4a">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DB3896-6625-4AAD-95EA-41F53FD23591}"/>
</file>

<file path=customXml/itemProps2.xml><?xml version="1.0" encoding="utf-8"?>
<ds:datastoreItem xmlns:ds="http://schemas.openxmlformats.org/officeDocument/2006/customXml" ds:itemID="{7EAD8186-C0FD-4436-8057-F70A6C2F7351}">
  <ds:schemaRefs>
    <ds:schemaRef ds:uri="http://schemas.microsoft.com/sharepoint/v3/contenttype/forms"/>
  </ds:schemaRefs>
</ds:datastoreItem>
</file>

<file path=customXml/itemProps3.xml><?xml version="1.0" encoding="utf-8"?>
<ds:datastoreItem xmlns:ds="http://schemas.openxmlformats.org/officeDocument/2006/customXml" ds:itemID="{769A71A5-37F1-4FC3-8AF6-9641C0794519}">
  <ds:schemaRefs>
    <ds:schemaRef ds:uri="http://schemas.microsoft.com/office/2006/metadata/properties"/>
    <ds:schemaRef ds:uri="0181ad57-5952-4057-afaf-703ad2039ac8"/>
    <ds:schemaRef ds:uri="http://schemas.microsoft.com/office/2006/documentManagement/types"/>
    <ds:schemaRef ds:uri="http://purl.org/dc/dcmitype/"/>
    <ds:schemaRef ds:uri="http://www.w3.org/XML/1998/namespace"/>
    <ds:schemaRef ds:uri="b706a6f3-07fb-4b38-8505-a7756c819b4a"/>
    <ds:schemaRef ds:uri="http://schemas.openxmlformats.org/package/2006/metadata/core-properties"/>
    <ds:schemaRef ds:uri="http://schemas.microsoft.com/office/infopath/2007/PartnerControls"/>
    <ds:schemaRef ds:uri="http://purl.org/dc/terms/"/>
    <ds:schemaRef ds:uri="http://purl.org/dc/elements/1.1/"/>
  </ds:schemaRefs>
</ds:datastoreItem>
</file>

<file path=customXml/itemProps4.xml><?xml version="1.0" encoding="utf-8"?>
<ds:datastoreItem xmlns:ds="http://schemas.openxmlformats.org/officeDocument/2006/customXml" ds:itemID="{745D02AF-51A0-4821-B72F-C57227E1C8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1447</TotalTime>
  <Pages>9</Pages>
  <Words>2838</Words>
  <Characters>15610</Characters>
  <Application>Microsoft Office Word</Application>
  <DocSecurity>0</DocSecurity>
  <Lines>130</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Bruno Franco</dc:creator>
  <cp:keywords/>
  <dc:description/>
  <cp:lastModifiedBy>Bruno Franco</cp:lastModifiedBy>
  <cp:revision>27</cp:revision>
  <cp:lastPrinted>2023-06-05T16:38:00Z</cp:lastPrinted>
  <dcterms:created xsi:type="dcterms:W3CDTF">2023-03-15T19:37:00Z</dcterms:created>
  <dcterms:modified xsi:type="dcterms:W3CDTF">2023-09-27T18:15:00Z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0x010100F33119B62C3754499D7CF48A9CD86856</vt:lpwstr>
  </property>
  <property fmtid="{D5CDD505-2E9C-101B-9397-08002B2CF9AE}" pid="3" name="MediaServiceImageTags">
    <vt:lpwstr/>
  </property>
  <property fmtid="{D5CDD505-2E9C-101B-9397-08002B2CF9AE}" pid="4" name="GrammarlyDocumentId">
    <vt:lpwstr>4f7606b18109e6612e889537a5637a11c7ee720f03929b252d4310423ce96bf5</vt:lpwstr>
  </property>
</Properties>
</file>