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9x7a2s83xw1x" w:id="0"/>
      <w:bookmarkEnd w:id="0"/>
      <w:r w:rsidDel="00000000" w:rsidR="00000000" w:rsidRPr="00000000">
        <w:rPr>
          <w:rtl w:val="0"/>
        </w:rPr>
        <w:t xml:space="preserve">3-Day Itinerary for Buenos Aires</w:t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j4qfor9hwiw5" w:id="1"/>
      <w:bookmarkEnd w:id="1"/>
      <w:r w:rsidDel="00000000" w:rsidR="00000000" w:rsidRPr="00000000">
        <w:rPr>
          <w:rtl w:val="0"/>
        </w:rPr>
        <w:t xml:space="preserve">Day 1: Exploring the Heart of the City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Morning: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Breakfast at Café Tortoni (8:00 AM - 9:30 AM)  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Start your day at this iconic café with medialunas and coffee.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Plaza de Mayo (10:00 AM - 11:00 AM)  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Visit the historic square, see Casa Rosada, and snap photos.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Catedral Metropolitana** (11:15 AM - 12:00 PM)  </w:t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Explore the cathedral and its stunning architecture.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