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F3BAC">
      <w:pPr>
        <w:rPr>
          <w:rFonts w:hint="eastAsia"/>
        </w:rPr>
      </w:pPr>
      <w:r>
        <w:rPr>
          <w:rFonts w:hint="eastAsia"/>
        </w:rPr>
        <w:t>核心目标：</w:t>
      </w:r>
    </w:p>
    <w:p w14:paraId="4559D042">
      <w:pPr>
        <w:rPr>
          <w:rFonts w:hint="eastAsia"/>
        </w:rPr>
      </w:pPr>
      <w:r>
        <w:rPr>
          <w:rFonts w:hint="eastAsia"/>
        </w:rPr>
        <w:t>请根据提供的Excel数据文件，开发一个专业的、交互式的HTML分析报表，用于深度评估国内商家的订单处理全链路效率。该报表应能帮助业务管理者快速定位效率瓶颈，优化运营流程。</w:t>
      </w:r>
    </w:p>
    <w:p w14:paraId="35378E73">
      <w:pPr>
        <w:rPr>
          <w:rFonts w:hint="eastAsia"/>
        </w:rPr>
      </w:pPr>
      <w:r>
        <w:rPr>
          <w:rFonts w:hint="eastAsia"/>
        </w:rPr>
        <w:t xml:space="preserve">文件在：D:\桌面默认下载路径\演示材料\订单处理效率\国内商家订单处理效率测试数据_10000条_2023-2025.xlsx </w:t>
      </w:r>
    </w:p>
    <w:p w14:paraId="159EF067">
      <w:pPr>
        <w:rPr>
          <w:rFonts w:hint="eastAsia"/>
        </w:rPr>
      </w:pPr>
      <w:r>
        <w:rPr>
          <w:rFonts w:hint="eastAsia"/>
        </w:rPr>
        <w:t>一、 数据背景与关联</w:t>
      </w:r>
    </w:p>
    <w:p w14:paraId="40528862">
      <w:pPr>
        <w:rPr>
          <w:rFonts w:hint="eastAsia"/>
        </w:rPr>
      </w:pPr>
    </w:p>
    <w:p w14:paraId="1CF2DB9D">
      <w:pPr>
        <w:rPr>
          <w:rFonts w:hint="eastAsia"/>
        </w:rPr>
      </w:pPr>
      <w:r>
        <w:rPr>
          <w:rFonts w:hint="eastAsia"/>
        </w:rPr>
        <w:t>数据源：一个包含10,000条订单记录的Excel文件，内含5个Sheet页：</w:t>
      </w:r>
    </w:p>
    <w:p w14:paraId="5C18656F">
      <w:pPr>
        <w:rPr>
          <w:rFonts w:hint="eastAsia"/>
        </w:rPr>
      </w:pPr>
    </w:p>
    <w:p w14:paraId="03D738A0">
      <w:pPr>
        <w:rPr>
          <w:rFonts w:hint="eastAsia"/>
        </w:rPr>
      </w:pPr>
      <w:r>
        <w:rPr>
          <w:rFonts w:hint="eastAsia"/>
        </w:rPr>
        <w:t>订单基础信息表</w:t>
      </w:r>
    </w:p>
    <w:p w14:paraId="72A41EFC">
      <w:pPr>
        <w:rPr>
          <w:rFonts w:hint="eastAsia"/>
        </w:rPr>
      </w:pPr>
    </w:p>
    <w:p w14:paraId="2B10042D">
      <w:pPr>
        <w:rPr>
          <w:rFonts w:hint="eastAsia"/>
        </w:rPr>
      </w:pPr>
      <w:r>
        <w:rPr>
          <w:rFonts w:hint="eastAsia"/>
        </w:rPr>
        <w:t>订单支付环节表</w:t>
      </w:r>
    </w:p>
    <w:p w14:paraId="530F48C8">
      <w:pPr>
        <w:rPr>
          <w:rFonts w:hint="eastAsia"/>
        </w:rPr>
      </w:pPr>
    </w:p>
    <w:p w14:paraId="454032A2">
      <w:pPr>
        <w:rPr>
          <w:rFonts w:hint="eastAsia"/>
        </w:rPr>
      </w:pPr>
      <w:r>
        <w:rPr>
          <w:rFonts w:hint="eastAsia"/>
        </w:rPr>
        <w:t>订单履约环节表</w:t>
      </w:r>
    </w:p>
    <w:p w14:paraId="5069CC87">
      <w:pPr>
        <w:rPr>
          <w:rFonts w:hint="eastAsia"/>
        </w:rPr>
      </w:pPr>
    </w:p>
    <w:p w14:paraId="25ADD475">
      <w:pPr>
        <w:rPr>
          <w:rFonts w:hint="eastAsia"/>
        </w:rPr>
      </w:pPr>
      <w:r>
        <w:rPr>
          <w:rFonts w:hint="eastAsia"/>
        </w:rPr>
        <w:t>物流配送环节表</w:t>
      </w:r>
    </w:p>
    <w:p w14:paraId="705216CC">
      <w:pPr>
        <w:rPr>
          <w:rFonts w:hint="eastAsia"/>
        </w:rPr>
      </w:pPr>
    </w:p>
    <w:p w14:paraId="33B6998A">
      <w:pPr>
        <w:rPr>
          <w:rFonts w:hint="eastAsia"/>
        </w:rPr>
      </w:pPr>
      <w:r>
        <w:rPr>
          <w:rFonts w:hint="eastAsia"/>
        </w:rPr>
        <w:t>售后处理环节表</w:t>
      </w:r>
    </w:p>
    <w:p w14:paraId="328580D5">
      <w:pPr>
        <w:rPr>
          <w:rFonts w:hint="eastAsia"/>
        </w:rPr>
      </w:pPr>
    </w:p>
    <w:p w14:paraId="64A99DC9">
      <w:pPr>
        <w:rPr>
          <w:rFonts w:hint="eastAsia"/>
        </w:rPr>
      </w:pPr>
      <w:r>
        <w:rPr>
          <w:rFonts w:hint="eastAsia"/>
        </w:rPr>
        <w:t>关键关联：所有分析需以订单ID作为核心键，将五个表格关联起来，构建完整的订单处理生命周期视图。</w:t>
      </w:r>
    </w:p>
    <w:p w14:paraId="2AECAF6C">
      <w:pPr>
        <w:rPr>
          <w:rFonts w:hint="eastAsia"/>
        </w:rPr>
      </w:pPr>
    </w:p>
    <w:p w14:paraId="44D87678">
      <w:pPr>
        <w:rPr>
          <w:rFonts w:hint="eastAsia"/>
        </w:rPr>
      </w:pPr>
      <w:r>
        <w:rPr>
          <w:rFonts w:hint="eastAsia"/>
        </w:rPr>
        <w:t>二、 分析维度与可视化要求</w:t>
      </w:r>
    </w:p>
    <w:p w14:paraId="1DB4D8B7">
      <w:pPr>
        <w:rPr>
          <w:rFonts w:hint="eastAsia"/>
        </w:rPr>
      </w:pPr>
      <w:r>
        <w:rPr>
          <w:rFonts w:hint="eastAsia"/>
        </w:rPr>
        <w:t>请将报表分为以下几个核心分析模块，并为每个模块设计专业的图表和简要洞察结论。</w:t>
      </w:r>
    </w:p>
    <w:p w14:paraId="52BF7AE7">
      <w:pPr>
        <w:rPr>
          <w:rFonts w:hint="eastAsia"/>
        </w:rPr>
      </w:pPr>
    </w:p>
    <w:p w14:paraId="27551D7D">
      <w:pPr>
        <w:rPr>
          <w:rFonts w:hint="eastAsia"/>
        </w:rPr>
      </w:pPr>
      <w:r>
        <w:rPr>
          <w:rFonts w:hint="eastAsia"/>
        </w:rPr>
        <w:t>模块一：订单处理全链路时效总览</w:t>
      </w:r>
    </w:p>
    <w:p w14:paraId="251B2A9A">
      <w:pPr>
        <w:rPr>
          <w:rFonts w:hint="eastAsia"/>
        </w:rPr>
      </w:pPr>
    </w:p>
    <w:p w14:paraId="55AF56D8">
      <w:pPr>
        <w:rPr>
          <w:rFonts w:hint="eastAsia"/>
        </w:rPr>
      </w:pPr>
      <w:r>
        <w:rPr>
          <w:rFonts w:hint="eastAsia"/>
        </w:rPr>
        <w:t>核心指标卡：在报表顶部展示以下关键指标的平均值（单位：小时或天）：</w:t>
      </w:r>
    </w:p>
    <w:p w14:paraId="3D4D10F6">
      <w:pPr>
        <w:rPr>
          <w:rFonts w:hint="eastAsia"/>
        </w:rPr>
      </w:pPr>
    </w:p>
    <w:p w14:paraId="6BAD7E5C">
      <w:pPr>
        <w:rPr>
          <w:rFonts w:hint="eastAsia"/>
        </w:rPr>
      </w:pPr>
      <w:r>
        <w:rPr>
          <w:rFonts w:hint="eastAsia"/>
        </w:rPr>
        <w:t>支付完成时长（下单 → 支付）</w:t>
      </w:r>
    </w:p>
    <w:p w14:paraId="31030926">
      <w:pPr>
        <w:rPr>
          <w:rFonts w:hint="eastAsia"/>
        </w:rPr>
      </w:pPr>
    </w:p>
    <w:p w14:paraId="105F4BB4">
      <w:pPr>
        <w:rPr>
          <w:rFonts w:hint="eastAsia"/>
        </w:rPr>
      </w:pPr>
      <w:r>
        <w:rPr>
          <w:rFonts w:hint="eastAsia"/>
        </w:rPr>
        <w:t>订单履约时长（支付 → 发货）</w:t>
      </w:r>
    </w:p>
    <w:p w14:paraId="75276651">
      <w:pPr>
        <w:rPr>
          <w:rFonts w:hint="eastAsia"/>
        </w:rPr>
      </w:pPr>
    </w:p>
    <w:p w14:paraId="6437B4FD">
      <w:pPr>
        <w:rPr>
          <w:rFonts w:hint="eastAsia"/>
        </w:rPr>
      </w:pPr>
      <w:r>
        <w:rPr>
          <w:rFonts w:hint="eastAsia"/>
        </w:rPr>
        <w:t>物流配送时长（发货 → 签收）</w:t>
      </w:r>
    </w:p>
    <w:p w14:paraId="493BCFD5">
      <w:pPr>
        <w:rPr>
          <w:rFonts w:hint="eastAsia"/>
        </w:rPr>
      </w:pPr>
    </w:p>
    <w:p w14:paraId="2C401B40">
      <w:pPr>
        <w:rPr>
          <w:rFonts w:hint="eastAsia"/>
        </w:rPr>
      </w:pPr>
      <w:r>
        <w:rPr>
          <w:rFonts w:hint="eastAsia"/>
        </w:rPr>
        <w:t>总订单处理时长（下单 → 签收）</w:t>
      </w:r>
    </w:p>
    <w:p w14:paraId="74B227B0">
      <w:pPr>
        <w:rPr>
          <w:rFonts w:hint="eastAsia"/>
        </w:rPr>
      </w:pPr>
    </w:p>
    <w:p w14:paraId="2C67B8E2">
      <w:pPr>
        <w:rPr>
          <w:rFonts w:hint="eastAsia"/>
        </w:rPr>
      </w:pPr>
      <w:r>
        <w:rPr>
          <w:rFonts w:hint="eastAsia"/>
        </w:rPr>
        <w:t>售后平均处理时长</w:t>
      </w:r>
    </w:p>
    <w:p w14:paraId="5EAD1354">
      <w:pPr>
        <w:rPr>
          <w:rFonts w:hint="eastAsia"/>
        </w:rPr>
      </w:pPr>
    </w:p>
    <w:p w14:paraId="67D0ECA1">
      <w:pPr>
        <w:rPr>
          <w:rFonts w:hint="eastAsia"/>
        </w:rPr>
      </w:pPr>
      <w:r>
        <w:rPr>
          <w:rFonts w:hint="eastAsia"/>
        </w:rPr>
        <w:t>桑基图：展示订单在各个关键环节（如：已下单、已支付、已发货、已签收、售后中、已完成）的数量流转，直观显示流失和转化情况。</w:t>
      </w:r>
    </w:p>
    <w:p w14:paraId="03624A74">
      <w:pPr>
        <w:rPr>
          <w:rFonts w:hint="eastAsia"/>
        </w:rPr>
      </w:pPr>
    </w:p>
    <w:p w14:paraId="1BE27835">
      <w:pPr>
        <w:rPr>
          <w:rFonts w:hint="eastAsia"/>
        </w:rPr>
      </w:pPr>
      <w:r>
        <w:rPr>
          <w:rFonts w:hint="eastAsia"/>
        </w:rPr>
        <w:t>各环节耗时分布箱线图：并列展示支付、履约、配送环节的耗时分布，用于识别异常值和耗时稳定性。</w:t>
      </w:r>
    </w:p>
    <w:p w14:paraId="516BA624">
      <w:pPr>
        <w:rPr>
          <w:rFonts w:hint="eastAsia"/>
        </w:rPr>
      </w:pPr>
    </w:p>
    <w:p w14:paraId="600B9C28">
      <w:pPr>
        <w:rPr>
          <w:rFonts w:hint="eastAsia"/>
        </w:rPr>
      </w:pPr>
      <w:r>
        <w:rPr>
          <w:rFonts w:hint="eastAsia"/>
        </w:rPr>
        <w:t>模块二：支付环节效率分析</w:t>
      </w:r>
    </w:p>
    <w:p w14:paraId="0142CE13">
      <w:pPr>
        <w:rPr>
          <w:rFonts w:hint="eastAsia"/>
        </w:rPr>
      </w:pPr>
    </w:p>
    <w:p w14:paraId="483221D3">
      <w:pPr>
        <w:rPr>
          <w:rFonts w:hint="eastAsia"/>
        </w:rPr>
      </w:pPr>
      <w:r>
        <w:rPr>
          <w:rFonts w:hint="eastAsia"/>
        </w:rPr>
        <w:t>支付成功率与时效：计算整体支付成功率，并按支付方式（如：支付宝、微信、银行卡）对比平均支付时长。</w:t>
      </w:r>
    </w:p>
    <w:p w14:paraId="156DB15E">
      <w:pPr>
        <w:rPr>
          <w:rFonts w:hint="eastAsia"/>
        </w:rPr>
      </w:pPr>
    </w:p>
    <w:p w14:paraId="4D91F127">
      <w:pPr>
        <w:rPr>
          <w:rFonts w:hint="eastAsia"/>
        </w:rPr>
      </w:pPr>
      <w:r>
        <w:rPr>
          <w:rFonts w:hint="eastAsia"/>
        </w:rPr>
        <w:t>支付时间分布热力图：分析一天24小时内支付订单的分布，找出支付高峰时段。</w:t>
      </w:r>
    </w:p>
    <w:p w14:paraId="4B377BA3">
      <w:pPr>
        <w:rPr>
          <w:rFonts w:hint="eastAsia"/>
        </w:rPr>
      </w:pPr>
    </w:p>
    <w:p w14:paraId="1C9630B8">
      <w:pPr>
        <w:rPr>
          <w:rFonts w:hint="eastAsia"/>
        </w:rPr>
      </w:pPr>
      <w:r>
        <w:rPr>
          <w:rFonts w:hint="eastAsia"/>
        </w:rPr>
        <w:t>模块三：履约与仓配环节效率分析</w:t>
      </w:r>
    </w:p>
    <w:p w14:paraId="04F3D363">
      <w:pPr>
        <w:rPr>
          <w:rFonts w:hint="eastAsia"/>
        </w:rPr>
      </w:pPr>
    </w:p>
    <w:p w14:paraId="17BAF2B7">
      <w:pPr>
        <w:rPr>
          <w:rFonts w:hint="eastAsia"/>
        </w:rPr>
      </w:pPr>
      <w:r>
        <w:rPr>
          <w:rFonts w:hint="eastAsia"/>
        </w:rPr>
        <w:t>履约环节拆解：将履约环节拆分为“审核”、“拣货”、“打包”子阶段，计算各子阶段平均耗时，用条形图排序，定位仓内作业瓶颈。</w:t>
      </w:r>
    </w:p>
    <w:p w14:paraId="56C6B69F">
      <w:pPr>
        <w:rPr>
          <w:rFonts w:hint="eastAsia"/>
        </w:rPr>
      </w:pPr>
    </w:p>
    <w:p w14:paraId="53CB0E20">
      <w:pPr>
        <w:rPr>
          <w:rFonts w:hint="eastAsia"/>
        </w:rPr>
      </w:pPr>
      <w:r>
        <w:rPr>
          <w:rFonts w:hint="eastAsia"/>
        </w:rPr>
        <w:t>物流商效能对比：对比不同物流商的平均配送时长、准时签收率，用条形图展示。</w:t>
      </w:r>
    </w:p>
    <w:p w14:paraId="74FE3577">
      <w:pPr>
        <w:rPr>
          <w:rFonts w:hint="eastAsia"/>
        </w:rPr>
      </w:pPr>
    </w:p>
    <w:p w14:paraId="33ACAD0A">
      <w:pPr>
        <w:rPr>
          <w:rFonts w:hint="eastAsia"/>
        </w:rPr>
      </w:pPr>
      <w:r>
        <w:rPr>
          <w:rFonts w:hint="eastAsia"/>
        </w:rPr>
        <w:t>地域效率分析：（如果物流配送环节表有收货地址信息）通过地图或条形图展示不同省份的平均配送时长。</w:t>
      </w:r>
    </w:p>
    <w:p w14:paraId="21637E10">
      <w:pPr>
        <w:rPr>
          <w:rFonts w:hint="eastAsia"/>
        </w:rPr>
      </w:pPr>
    </w:p>
    <w:p w14:paraId="36A38A91">
      <w:pPr>
        <w:rPr>
          <w:rFonts w:hint="eastAsia"/>
        </w:rPr>
      </w:pPr>
      <w:r>
        <w:rPr>
          <w:rFonts w:hint="eastAsia"/>
        </w:rPr>
        <w:t>模块四：售后环节分析</w:t>
      </w:r>
    </w:p>
    <w:p w14:paraId="0F69AB64">
      <w:pPr>
        <w:rPr>
          <w:rFonts w:hint="eastAsia"/>
        </w:rPr>
      </w:pPr>
    </w:p>
    <w:p w14:paraId="7C1FCCD4">
      <w:pPr>
        <w:rPr>
          <w:rFonts w:hint="eastAsia"/>
        </w:rPr>
      </w:pPr>
      <w:r>
        <w:rPr>
          <w:rFonts w:hint="eastAsia"/>
        </w:rPr>
        <w:t>售后率与类型分布：计算整体售后率，并用饼图展示各类售后类型（如：仅退款、退货退款、换货）的占比。</w:t>
      </w:r>
    </w:p>
    <w:p w14:paraId="3C4DCF49">
      <w:pPr>
        <w:rPr>
          <w:rFonts w:hint="eastAsia"/>
        </w:rPr>
      </w:pPr>
    </w:p>
    <w:p w14:paraId="3178D61A">
      <w:pPr>
        <w:rPr>
          <w:rFonts w:hint="eastAsia"/>
        </w:rPr>
      </w:pPr>
      <w:r>
        <w:rPr>
          <w:rFonts w:hint="eastAsia"/>
        </w:rPr>
        <w:t>售后处理效率：对比不同售后类型的平均处理时长，并用趋势图展示售后申请量的时间变化。</w:t>
      </w:r>
    </w:p>
    <w:p w14:paraId="7787435F">
      <w:pPr>
        <w:rPr>
          <w:rFonts w:hint="eastAsia"/>
        </w:rPr>
      </w:pPr>
    </w:p>
    <w:p w14:paraId="732A5270">
      <w:pPr>
        <w:rPr>
          <w:rFonts w:hint="eastAsia"/>
        </w:rPr>
      </w:pPr>
      <w:r>
        <w:rPr>
          <w:rFonts w:hint="eastAsia"/>
        </w:rPr>
        <w:t>模块五：趋势与关联性分析</w:t>
      </w:r>
    </w:p>
    <w:p w14:paraId="6DB8474A">
      <w:pPr>
        <w:rPr>
          <w:rFonts w:hint="eastAsia"/>
        </w:rPr>
      </w:pPr>
    </w:p>
    <w:p w14:paraId="13180CD5">
      <w:pPr>
        <w:rPr>
          <w:rFonts w:hint="eastAsia"/>
        </w:rPr>
      </w:pPr>
      <w:r>
        <w:rPr>
          <w:rFonts w:hint="eastAsia"/>
        </w:rPr>
        <w:t>效率趋势：按周或日为单位，展示“总订单处理时长”的变化趋势，识别效率是提升还是恶化。</w:t>
      </w:r>
    </w:p>
    <w:p w14:paraId="17D09F0A">
      <w:pPr>
        <w:rPr>
          <w:rFonts w:hint="eastAsia"/>
        </w:rPr>
      </w:pPr>
    </w:p>
    <w:p w14:paraId="6E30DE12">
      <w:pPr>
        <w:rPr>
          <w:rFonts w:hint="eastAsia"/>
        </w:rPr>
      </w:pPr>
      <w:r>
        <w:rPr>
          <w:rFonts w:hint="eastAsia"/>
        </w:rPr>
        <w:t>订单量与效率关联：用散点图或热力图分析每日订单量与当日平均处理时长的相关性，判断业务量对处理效率的压力。</w:t>
      </w:r>
    </w:p>
    <w:p w14:paraId="5B8B515A">
      <w:pPr>
        <w:rPr>
          <w:rFonts w:hint="eastAsia"/>
        </w:rPr>
      </w:pPr>
    </w:p>
    <w:p w14:paraId="016EFEB4">
      <w:pPr>
        <w:rPr>
          <w:rFonts w:hint="eastAsia"/>
        </w:rPr>
      </w:pPr>
      <w:r>
        <w:rPr>
          <w:rFonts w:hint="eastAsia"/>
        </w:rPr>
        <w:t>客单价与效率关联：（如果订单基础信息表有金额）分析不同客单价区间的订单处理时长是否存在差异。</w:t>
      </w:r>
    </w:p>
    <w:p w14:paraId="74A36393">
      <w:pPr>
        <w:rPr>
          <w:rFonts w:hint="eastAsia"/>
        </w:rPr>
      </w:pPr>
    </w:p>
    <w:p w14:paraId="0B779F55">
      <w:pPr>
        <w:rPr>
          <w:rFonts w:hint="eastAsia"/>
        </w:rPr>
      </w:pPr>
      <w:r>
        <w:rPr>
          <w:rFonts w:hint="eastAsia"/>
        </w:rPr>
        <w:t>三、 技术实现与报表风格</w:t>
      </w:r>
    </w:p>
    <w:p w14:paraId="0E9A1514">
      <w:pPr>
        <w:rPr>
          <w:rFonts w:hint="eastAsia"/>
        </w:rPr>
      </w:pPr>
    </w:p>
    <w:p w14:paraId="074C37DE">
      <w:pPr>
        <w:rPr>
          <w:rFonts w:hint="eastAsia"/>
        </w:rPr>
      </w:pPr>
      <w:r>
        <w:rPr>
          <w:rFonts w:hint="eastAsia"/>
        </w:rPr>
        <w:t>技术栈：请使用Python（Pandas for 数据处理，Plotly/D3.js for 可视化）生成一个交互式的HTML文件。图表应支持鼠标悬停显示详细信息、缩放、筛选。</w:t>
      </w:r>
    </w:p>
    <w:p w14:paraId="2FF37EA7">
      <w:pPr>
        <w:rPr>
          <w:rFonts w:hint="eastAsia"/>
        </w:rPr>
      </w:pPr>
    </w:p>
    <w:p w14:paraId="2D36A1FA">
      <w:pPr>
        <w:rPr>
          <w:rFonts w:hint="eastAsia"/>
        </w:rPr>
      </w:pPr>
      <w:r>
        <w:rPr>
          <w:rFonts w:hint="eastAsia"/>
        </w:rPr>
        <w:t>报表布局：采用清晰的仪表盘布局，使用导航栏或标题锚点使各模块易于跳转。布局应专业、简洁，避免过于花哨。</w:t>
      </w:r>
    </w:p>
    <w:p w14:paraId="6BBE67AD">
      <w:pPr>
        <w:rPr>
          <w:rFonts w:hint="eastAsia"/>
        </w:rPr>
      </w:pPr>
    </w:p>
    <w:p w14:paraId="29C7C137">
      <w:pPr>
        <w:rPr>
          <w:rFonts w:hint="eastAsia"/>
        </w:rPr>
      </w:pPr>
      <w:r>
        <w:rPr>
          <w:rFonts w:hint="eastAsia"/>
        </w:rPr>
        <w:t>颜色主题：使用专业的商务配色（如：蓝色系、灰色系），重点数据用高亮色突出。保证色盲友好，有良好的对比度。</w:t>
      </w:r>
    </w:p>
    <w:p w14:paraId="6BAA4A47">
      <w:pPr>
        <w:rPr>
          <w:rFonts w:hint="eastAsia"/>
        </w:rPr>
      </w:pPr>
    </w:p>
    <w:p w14:paraId="4D3BA30E">
      <w:pPr>
        <w:rPr>
          <w:rFonts w:hint="eastAsia"/>
        </w:rPr>
      </w:pPr>
      <w:r>
        <w:rPr>
          <w:rFonts w:hint="eastAsia"/>
        </w:rPr>
        <w:t>交互性：</w:t>
      </w:r>
    </w:p>
    <w:p w14:paraId="5FA071E4">
      <w:pPr>
        <w:rPr>
          <w:rFonts w:hint="eastAsia"/>
        </w:rPr>
      </w:pPr>
    </w:p>
    <w:p w14:paraId="6CC0851C">
      <w:pPr>
        <w:rPr>
          <w:rFonts w:hint="eastAsia"/>
        </w:rPr>
      </w:pPr>
      <w:r>
        <w:rPr>
          <w:rFonts w:hint="eastAsia"/>
        </w:rPr>
        <w:t>提供全局筛选器，如：日期范围选择器、物流商选择器、售后类型选择器等。</w:t>
      </w:r>
    </w:p>
    <w:p w14:paraId="22EF12DC">
      <w:pPr>
        <w:rPr>
          <w:rFonts w:hint="eastAsia"/>
        </w:rPr>
      </w:pPr>
    </w:p>
    <w:p w14:paraId="7DA5BCF6">
      <w:pPr>
        <w:rPr>
          <w:rFonts w:hint="eastAsia"/>
        </w:rPr>
      </w:pPr>
      <w:r>
        <w:rPr>
          <w:rFonts w:hint="eastAsia"/>
        </w:rPr>
        <w:t>图表之间应具备联动功能（例如，点击桑基图中的某个节点，其他图表同步筛选出该节点的数据）。</w:t>
      </w:r>
    </w:p>
    <w:p w14:paraId="71F260E4">
      <w:pPr>
        <w:rPr>
          <w:rFonts w:hint="eastAsia"/>
        </w:rPr>
      </w:pPr>
    </w:p>
    <w:p w14:paraId="7B56BC85">
      <w:pPr>
        <w:rPr>
          <w:rFonts w:hint="eastAsia"/>
        </w:rPr>
      </w:pPr>
      <w:r>
        <w:rPr>
          <w:rFonts w:hint="eastAsia"/>
        </w:rPr>
        <w:t>可读性：每个图表都应有清晰的标题、坐标轴标签和图例。在关键图表下方附上一段简短的数据洞察，解释图表反映出的问题或结论。</w:t>
      </w:r>
    </w:p>
    <w:p w14:paraId="74D8D10B">
      <w:pPr>
        <w:rPr>
          <w:rFonts w:hint="eastAsia"/>
        </w:rPr>
      </w:pPr>
    </w:p>
    <w:p w14:paraId="1F1AF58B">
      <w:pPr>
        <w:rPr>
          <w:rFonts w:hint="eastAsia"/>
        </w:rPr>
      </w:pPr>
      <w:r>
        <w:rPr>
          <w:rFonts w:hint="eastAsia"/>
        </w:rPr>
        <w:t>四、 交付物</w:t>
      </w:r>
    </w:p>
    <w:p w14:paraId="09AFE90B">
      <w:r>
        <w:rPr>
          <w:rFonts w:hint="eastAsia"/>
        </w:rPr>
        <w:t>最终交付一个独立的、包含所有CSS和JavaScript代码的index.html文件，打开即可在浏览器中查看完整的交互式分析报表。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7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2025-11-27T10:30:03Z</dcterms:created>
  <dc:creator>吃斋的狼</dc:creator>
  <cp:lastModifiedBy>戰将</cp:lastModifiedBy>
  <dcterms:modified xsi:type="dcterms:W3CDTF">2025-11-27T10:30:24Z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eyJoZGlkIjoiOWM4NmVjYjFhMWZhZjBiZjVjOWIxMDUyYWRlNTM5NzQiLCJ1c2VySWQiOiI0MjExOTI1NjkifQ==</vt:lpwstr>
  </property>
  <property fmtid="{D5CDD505-2E9C-101B-9397-08002B2CF9AE}" pid="4" name="ICV">
    <vt:lpwstr>FEFB1607A0B646D4BA6B905CD10363A5_12</vt:lpwstr>
  </property>
</Properties>
</file>